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39" w:rsidRDefault="000F212C" w:rsidP="00E74DB3">
      <w:pPr>
        <w:jc w:val="center"/>
        <w:rPr>
          <w:b/>
          <w:color w:val="000000"/>
          <w:szCs w:val="24"/>
          <w:lang w:val="sr-Cyrl-CS"/>
        </w:rPr>
      </w:pPr>
      <w:r>
        <w:rPr>
          <w:b/>
          <w:color w:val="000000"/>
          <w:szCs w:val="24"/>
          <w:lang/>
        </w:rPr>
        <w:t>Записник</w:t>
      </w:r>
      <w:r w:rsidR="00E74DB3" w:rsidRPr="007D0249">
        <w:rPr>
          <w:b/>
          <w:color w:val="000000"/>
          <w:szCs w:val="24"/>
        </w:rPr>
        <w:t xml:space="preserve"> </w:t>
      </w:r>
      <w:proofErr w:type="spellStart"/>
      <w:r w:rsidR="00E74DB3" w:rsidRPr="007D0249">
        <w:rPr>
          <w:b/>
          <w:color w:val="000000"/>
          <w:szCs w:val="24"/>
        </w:rPr>
        <w:t>са</w:t>
      </w:r>
      <w:proofErr w:type="spellEnd"/>
      <w:r w:rsidR="00E74DB3" w:rsidRPr="007D0249">
        <w:rPr>
          <w:b/>
          <w:color w:val="000000"/>
          <w:szCs w:val="24"/>
        </w:rPr>
        <w:t xml:space="preserve"> </w:t>
      </w:r>
      <w:proofErr w:type="spellStart"/>
      <w:r w:rsidR="00E74DB3" w:rsidRPr="007D0249">
        <w:rPr>
          <w:b/>
          <w:color w:val="000000"/>
          <w:szCs w:val="24"/>
        </w:rPr>
        <w:t>састанка</w:t>
      </w:r>
      <w:proofErr w:type="spellEnd"/>
      <w:r>
        <w:rPr>
          <w:b/>
          <w:color w:val="000000"/>
          <w:szCs w:val="24"/>
          <w:lang w:val="sr-Cyrl-CS"/>
        </w:rPr>
        <w:t xml:space="preserve"> П</w:t>
      </w:r>
      <w:r w:rsidR="00E74DB3">
        <w:rPr>
          <w:b/>
          <w:color w:val="000000"/>
          <w:szCs w:val="24"/>
          <w:lang w:val="sr-Cyrl-CS"/>
        </w:rPr>
        <w:t>осебне међуминистарске радне групе за израду другог Акционог плана за период од 2016. до 2017. године и реализације учешћа Републике Србије у иницијативи Партнерства за отворену управу</w:t>
      </w:r>
    </w:p>
    <w:p w:rsidR="000676BF" w:rsidRDefault="00E74DB3" w:rsidP="000676BF">
      <w:pPr>
        <w:ind w:firstLine="720"/>
        <w:jc w:val="both"/>
        <w:rPr>
          <w:color w:val="000000"/>
          <w:szCs w:val="24"/>
          <w:lang w:val="sr-Cyrl-CS"/>
        </w:rPr>
      </w:pPr>
      <w:proofErr w:type="spellStart"/>
      <w:proofErr w:type="gramStart"/>
      <w:r>
        <w:rPr>
          <w:color w:val="000000"/>
          <w:szCs w:val="24"/>
        </w:rPr>
        <w:t>Састанак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је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одржан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CS"/>
        </w:rPr>
        <w:t>8</w:t>
      </w:r>
      <w:r w:rsidRPr="006D1022">
        <w:rPr>
          <w:color w:val="000000"/>
          <w:szCs w:val="24"/>
        </w:rPr>
        <w:t>.</w:t>
      </w:r>
      <w:proofErr w:type="gramEnd"/>
      <w:r w:rsidRPr="006D1022">
        <w:rPr>
          <w:color w:val="000000"/>
          <w:szCs w:val="24"/>
        </w:rPr>
        <w:t xml:space="preserve"> </w:t>
      </w:r>
      <w:r>
        <w:rPr>
          <w:color w:val="000000"/>
          <w:szCs w:val="24"/>
          <w:lang w:val="sr-Cyrl-CS"/>
        </w:rPr>
        <w:t>фебруара</w:t>
      </w:r>
      <w:r>
        <w:rPr>
          <w:color w:val="000000"/>
          <w:szCs w:val="24"/>
        </w:rPr>
        <w:t xml:space="preserve"> 201</w:t>
      </w:r>
      <w:r w:rsidR="000F212C">
        <w:rPr>
          <w:color w:val="000000"/>
          <w:szCs w:val="24"/>
          <w:lang/>
        </w:rPr>
        <w:t>6</w:t>
      </w:r>
      <w:r w:rsidRPr="006D1022">
        <w:rPr>
          <w:color w:val="000000"/>
          <w:szCs w:val="24"/>
        </w:rPr>
        <w:t xml:space="preserve">. </w:t>
      </w:r>
      <w:proofErr w:type="spellStart"/>
      <w:proofErr w:type="gramStart"/>
      <w:r w:rsidRPr="006D1022">
        <w:rPr>
          <w:color w:val="000000"/>
          <w:szCs w:val="24"/>
        </w:rPr>
        <w:t>године</w:t>
      </w:r>
      <w:proofErr w:type="spellEnd"/>
      <w:proofErr w:type="gramEnd"/>
      <w:r w:rsidRPr="006D1022">
        <w:rPr>
          <w:color w:val="000000"/>
          <w:szCs w:val="24"/>
        </w:rPr>
        <w:t xml:space="preserve"> у </w:t>
      </w:r>
      <w:proofErr w:type="spellStart"/>
      <w:r w:rsidRPr="006D1022">
        <w:rPr>
          <w:color w:val="000000"/>
          <w:szCs w:val="24"/>
        </w:rPr>
        <w:t>просторијама</w:t>
      </w:r>
      <w:proofErr w:type="spellEnd"/>
      <w:r w:rsidRPr="006D102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Министарства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државне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управе</w:t>
      </w:r>
      <w:proofErr w:type="spellEnd"/>
      <w:r>
        <w:rPr>
          <w:color w:val="000000"/>
          <w:szCs w:val="24"/>
        </w:rPr>
        <w:t xml:space="preserve"> и </w:t>
      </w:r>
      <w:proofErr w:type="spellStart"/>
      <w:r>
        <w:rPr>
          <w:color w:val="000000"/>
          <w:szCs w:val="24"/>
        </w:rPr>
        <w:t>локалне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самоуправе</w:t>
      </w:r>
      <w:proofErr w:type="spellEnd"/>
      <w:r>
        <w:rPr>
          <w:color w:val="000000"/>
          <w:szCs w:val="24"/>
          <w:lang w:val="sr-Cyrl-CS"/>
        </w:rPr>
        <w:t>.</w:t>
      </w:r>
    </w:p>
    <w:p w:rsidR="000676BF" w:rsidRDefault="00E74DB3" w:rsidP="00936987">
      <w:pPr>
        <w:spacing w:after="120" w:line="240" w:lineRule="auto"/>
        <w:ind w:firstLine="426"/>
        <w:jc w:val="both"/>
        <w:rPr>
          <w:color w:val="000000"/>
          <w:szCs w:val="24"/>
        </w:rPr>
      </w:pPr>
      <w:proofErr w:type="spellStart"/>
      <w:r w:rsidRPr="006D1022">
        <w:rPr>
          <w:color w:val="000000"/>
          <w:szCs w:val="24"/>
        </w:rPr>
        <w:t>Састанку</w:t>
      </w:r>
      <w:proofErr w:type="spellEnd"/>
      <w:r w:rsidRPr="006D1022">
        <w:rPr>
          <w:color w:val="000000"/>
          <w:szCs w:val="24"/>
        </w:rPr>
        <w:t xml:space="preserve"> </w:t>
      </w:r>
      <w:proofErr w:type="spellStart"/>
      <w:r w:rsidRPr="006D1022">
        <w:rPr>
          <w:color w:val="000000"/>
          <w:szCs w:val="24"/>
        </w:rPr>
        <w:t>су</w:t>
      </w:r>
      <w:proofErr w:type="spellEnd"/>
      <w:r w:rsidRPr="006D1022">
        <w:rPr>
          <w:color w:val="000000"/>
          <w:szCs w:val="24"/>
        </w:rPr>
        <w:t xml:space="preserve"> </w:t>
      </w:r>
      <w:proofErr w:type="spellStart"/>
      <w:r w:rsidRPr="006D1022">
        <w:rPr>
          <w:color w:val="000000"/>
          <w:szCs w:val="24"/>
        </w:rPr>
        <w:t>присуствовали</w:t>
      </w:r>
      <w:proofErr w:type="spellEnd"/>
      <w:r w:rsidRPr="006D1022">
        <w:rPr>
          <w:color w:val="000000"/>
          <w:szCs w:val="24"/>
        </w:rPr>
        <w:t>:</w:t>
      </w:r>
      <w:r w:rsidR="00EE5ADA">
        <w:rPr>
          <w:color w:val="000000"/>
          <w:szCs w:val="24"/>
          <w:lang w:val="sr-Cyrl-CS"/>
        </w:rPr>
        <w:t xml:space="preserve"> Жељко Ожеговић – државни секретар и руководилац радне групе</w:t>
      </w:r>
      <w:r w:rsidR="00AE45AB">
        <w:rPr>
          <w:color w:val="000000"/>
          <w:szCs w:val="24"/>
          <w:lang w:val="sr-Cyrl-CS"/>
        </w:rPr>
        <w:t>, Љиљана Узелац</w:t>
      </w:r>
      <w:r w:rsidR="000911AB">
        <w:rPr>
          <w:color w:val="000000"/>
          <w:szCs w:val="24"/>
          <w:lang w:val="sr-Cyrl-CS"/>
        </w:rPr>
        <w:t xml:space="preserve"> - МДУЛС</w:t>
      </w:r>
      <w:r w:rsidR="00AE45AB">
        <w:rPr>
          <w:color w:val="000000"/>
          <w:szCs w:val="24"/>
          <w:lang w:val="sr-Cyrl-CS"/>
        </w:rPr>
        <w:t>, Драгана Брајовић</w:t>
      </w:r>
      <w:r w:rsidR="000911AB">
        <w:rPr>
          <w:color w:val="000000"/>
          <w:szCs w:val="24"/>
          <w:lang w:val="sr-Cyrl-CS"/>
        </w:rPr>
        <w:t>-МДУЛС</w:t>
      </w:r>
      <w:r w:rsidR="00AE45AB">
        <w:rPr>
          <w:color w:val="000000"/>
          <w:szCs w:val="24"/>
          <w:lang w:val="sr-Cyrl-CS"/>
        </w:rPr>
        <w:t>, Богдан Лекић</w:t>
      </w:r>
      <w:r w:rsidR="000911AB">
        <w:rPr>
          <w:color w:val="000000"/>
          <w:szCs w:val="24"/>
          <w:lang w:val="sr-Cyrl-CS"/>
        </w:rPr>
        <w:t xml:space="preserve"> - МДУЛС</w:t>
      </w:r>
      <w:r w:rsidR="00AE45AB">
        <w:rPr>
          <w:color w:val="000000"/>
          <w:szCs w:val="24"/>
          <w:lang w:val="sr-Cyrl-CS"/>
        </w:rPr>
        <w:t>, Ђурђа Јанићијевић</w:t>
      </w:r>
      <w:r w:rsidR="00BF3705">
        <w:rPr>
          <w:color w:val="000000"/>
          <w:szCs w:val="24"/>
          <w:lang w:val="sr-Cyrl-CS"/>
        </w:rPr>
        <w:t xml:space="preserve"> </w:t>
      </w:r>
      <w:r w:rsidR="000911AB">
        <w:rPr>
          <w:color w:val="000000"/>
          <w:szCs w:val="24"/>
          <w:lang w:val="sr-Cyrl-CS"/>
        </w:rPr>
        <w:t>-</w:t>
      </w:r>
      <w:r w:rsidR="00BF3705">
        <w:rPr>
          <w:color w:val="000000"/>
          <w:szCs w:val="24"/>
          <w:lang w:val="sr-Cyrl-CS"/>
        </w:rPr>
        <w:t xml:space="preserve"> </w:t>
      </w:r>
      <w:r w:rsidR="000911AB">
        <w:rPr>
          <w:color w:val="000000"/>
          <w:szCs w:val="24"/>
          <w:lang w:val="sr-Cyrl-CS"/>
        </w:rPr>
        <w:t>МДУЛС</w:t>
      </w:r>
      <w:r w:rsidR="00AE45AB">
        <w:rPr>
          <w:color w:val="000000"/>
          <w:szCs w:val="24"/>
          <w:lang w:val="sr-Cyrl-CS"/>
        </w:rPr>
        <w:t>, Душан Стојановић</w:t>
      </w:r>
      <w:r w:rsidR="000911AB">
        <w:rPr>
          <w:color w:val="000000"/>
          <w:szCs w:val="24"/>
          <w:lang w:val="sr-Cyrl-CS"/>
        </w:rPr>
        <w:t xml:space="preserve"> - Е управа</w:t>
      </w:r>
      <w:r w:rsidR="00AE45AB">
        <w:rPr>
          <w:color w:val="000000"/>
          <w:szCs w:val="24"/>
          <w:lang w:val="sr-Cyrl-CS"/>
        </w:rPr>
        <w:t>, Марија Кујачић</w:t>
      </w:r>
      <w:r w:rsidR="000911AB" w:rsidRPr="000911AB">
        <w:rPr>
          <w:color w:val="000000"/>
          <w:szCs w:val="24"/>
          <w:lang w:val="sr-Cyrl-CS"/>
        </w:rPr>
        <w:t xml:space="preserve"> </w:t>
      </w:r>
      <w:r w:rsidR="000911AB">
        <w:rPr>
          <w:color w:val="000000"/>
          <w:szCs w:val="24"/>
          <w:lang w:val="sr-Cyrl-CS"/>
        </w:rPr>
        <w:t>Е управа</w:t>
      </w:r>
      <w:r w:rsidR="00AE45AB">
        <w:rPr>
          <w:color w:val="000000"/>
          <w:szCs w:val="24"/>
          <w:lang w:val="sr-Cyrl-CS"/>
        </w:rPr>
        <w:t>, Весна Јевтић</w:t>
      </w:r>
      <w:r w:rsidR="000911AB">
        <w:rPr>
          <w:color w:val="000000"/>
          <w:szCs w:val="24"/>
          <w:lang w:val="sr-Cyrl-CS"/>
        </w:rPr>
        <w:t xml:space="preserve"> -</w:t>
      </w:r>
      <w:r w:rsidR="000911AB" w:rsidRPr="000911AB">
        <w:rPr>
          <w:color w:val="000000"/>
          <w:szCs w:val="24"/>
          <w:lang w:val="sr-Cyrl-CS"/>
        </w:rPr>
        <w:t xml:space="preserve"> </w:t>
      </w:r>
      <w:r w:rsidR="000911AB">
        <w:rPr>
          <w:color w:val="000000"/>
          <w:szCs w:val="24"/>
          <w:lang w:val="sr-Cyrl-CS"/>
        </w:rPr>
        <w:t>Е управа</w:t>
      </w:r>
      <w:r w:rsidR="00AE45AB">
        <w:rPr>
          <w:color w:val="000000"/>
          <w:szCs w:val="24"/>
          <w:lang w:val="sr-Cyrl-CS"/>
        </w:rPr>
        <w:t>, Јован Ницић</w:t>
      </w:r>
      <w:r w:rsidR="00BF3705">
        <w:rPr>
          <w:color w:val="000000"/>
          <w:szCs w:val="24"/>
          <w:lang w:val="sr-Cyrl-CS"/>
        </w:rPr>
        <w:t xml:space="preserve"> – Агенција за борбу корупције</w:t>
      </w:r>
      <w:r w:rsidR="00AE45AB">
        <w:rPr>
          <w:color w:val="000000"/>
          <w:szCs w:val="24"/>
          <w:lang w:val="sr-Cyrl-CS"/>
        </w:rPr>
        <w:t>, Маријана Обрадовић</w:t>
      </w:r>
      <w:r w:rsidR="00BF3705">
        <w:rPr>
          <w:color w:val="000000"/>
          <w:szCs w:val="24"/>
          <w:lang w:val="sr-Cyrl-CS"/>
        </w:rPr>
        <w:t xml:space="preserve"> - Агенција за борбу корупције</w:t>
      </w:r>
      <w:r w:rsidR="00AE45AB">
        <w:rPr>
          <w:color w:val="000000"/>
          <w:szCs w:val="24"/>
          <w:lang w:val="sr-Cyrl-CS"/>
        </w:rPr>
        <w:t>, Милица Сарачевић</w:t>
      </w:r>
      <w:r w:rsidR="00BF3705">
        <w:rPr>
          <w:color w:val="000000"/>
          <w:szCs w:val="24"/>
          <w:lang w:val="sr-Cyrl-CS"/>
        </w:rPr>
        <w:t xml:space="preserve"> – канцеларија за ЕИ</w:t>
      </w:r>
      <w:r w:rsidR="00AE45AB">
        <w:rPr>
          <w:color w:val="000000"/>
          <w:szCs w:val="24"/>
          <w:lang w:val="sr-Cyrl-CS"/>
        </w:rPr>
        <w:t>, Марија Орос Јанковић</w:t>
      </w:r>
      <w:r w:rsidR="00BF3705">
        <w:rPr>
          <w:color w:val="000000"/>
          <w:szCs w:val="24"/>
          <w:lang w:val="sr-Cyrl-CS"/>
        </w:rPr>
        <w:t xml:space="preserve"> - канцеларија за ЕИ</w:t>
      </w:r>
      <w:r w:rsidR="00AE45AB">
        <w:rPr>
          <w:color w:val="000000"/>
          <w:szCs w:val="24"/>
          <w:lang w:val="sr-Cyrl-CS"/>
        </w:rPr>
        <w:t>, Сузана Стојадиновић</w:t>
      </w:r>
      <w:r w:rsidR="00BF3705">
        <w:rPr>
          <w:color w:val="000000"/>
          <w:szCs w:val="24"/>
          <w:lang w:val="sr-Cyrl-CS"/>
        </w:rPr>
        <w:t xml:space="preserve"> - РСЈП</w:t>
      </w:r>
      <w:r w:rsidR="00AE45AB">
        <w:rPr>
          <w:color w:val="000000"/>
          <w:szCs w:val="24"/>
          <w:lang w:val="sr-Cyrl-CS"/>
        </w:rPr>
        <w:t>, Драгана Глишић</w:t>
      </w:r>
      <w:r w:rsidR="00BF3705">
        <w:rPr>
          <w:color w:val="000000"/>
          <w:szCs w:val="24"/>
          <w:lang w:val="sr-Cyrl-CS"/>
        </w:rPr>
        <w:t xml:space="preserve"> - МСП</w:t>
      </w:r>
      <w:r w:rsidR="00AE45AB">
        <w:rPr>
          <w:color w:val="000000"/>
          <w:szCs w:val="24"/>
          <w:lang w:val="sr-Cyrl-CS"/>
        </w:rPr>
        <w:t>, Милена Бановић</w:t>
      </w:r>
      <w:r w:rsidR="00BF3705">
        <w:rPr>
          <w:color w:val="000000"/>
          <w:szCs w:val="24"/>
          <w:lang w:val="sr-Cyrl-CS"/>
        </w:rPr>
        <w:t xml:space="preserve"> – Канцеларија за сарадњу са цивилним друштвом</w:t>
      </w:r>
      <w:r w:rsidR="00AE45AB">
        <w:rPr>
          <w:color w:val="000000"/>
          <w:szCs w:val="24"/>
          <w:lang w:val="sr-Cyrl-CS"/>
        </w:rPr>
        <w:t>, Владимир Подгорац</w:t>
      </w:r>
      <w:r w:rsidR="00BF3705">
        <w:rPr>
          <w:color w:val="000000"/>
          <w:szCs w:val="24"/>
          <w:lang w:val="sr-Cyrl-CS"/>
        </w:rPr>
        <w:t xml:space="preserve"> - МУП</w:t>
      </w:r>
      <w:r w:rsidR="00AE45AB">
        <w:rPr>
          <w:color w:val="000000"/>
          <w:szCs w:val="24"/>
          <w:lang w:val="sr-Cyrl-CS"/>
        </w:rPr>
        <w:t>, Катарина Милановић</w:t>
      </w:r>
      <w:r w:rsidR="00BF3705">
        <w:rPr>
          <w:color w:val="000000"/>
          <w:szCs w:val="24"/>
          <w:lang w:val="sr-Cyrl-CS"/>
        </w:rPr>
        <w:t xml:space="preserve"> – Министарство просвете, науке и технолошког развоја</w:t>
      </w:r>
      <w:r w:rsidR="00AE45AB">
        <w:rPr>
          <w:color w:val="000000"/>
          <w:szCs w:val="24"/>
          <w:lang w:val="sr-Cyrl-CS"/>
        </w:rPr>
        <w:t>, Славенка Мијушковић</w:t>
      </w:r>
      <w:r w:rsidR="00BF3705">
        <w:rPr>
          <w:color w:val="000000"/>
          <w:szCs w:val="24"/>
          <w:lang w:val="sr-Cyrl-CS"/>
        </w:rPr>
        <w:t xml:space="preserve"> – Министарство трговине, туризма и телекомуникација</w:t>
      </w:r>
      <w:r w:rsidR="00AE45AB">
        <w:rPr>
          <w:color w:val="000000"/>
          <w:szCs w:val="24"/>
          <w:lang w:val="sr-Cyrl-CS"/>
        </w:rPr>
        <w:t>, Сузана Оташевић</w:t>
      </w:r>
      <w:r w:rsidR="00BF3705">
        <w:rPr>
          <w:color w:val="000000"/>
          <w:szCs w:val="24"/>
          <w:lang w:val="sr-Cyrl-CS"/>
        </w:rPr>
        <w:t xml:space="preserve"> Генерални секретаријат Владе</w:t>
      </w:r>
      <w:r w:rsidR="00AE45AB">
        <w:rPr>
          <w:color w:val="000000"/>
          <w:szCs w:val="24"/>
          <w:lang w:val="sr-Cyrl-CS"/>
        </w:rPr>
        <w:t>, Милош Милосављевић</w:t>
      </w:r>
      <w:r w:rsidR="000F212C">
        <w:rPr>
          <w:color w:val="000000"/>
          <w:szCs w:val="24"/>
          <w:lang w:val="sr-Cyrl-CS"/>
        </w:rPr>
        <w:t>,</w:t>
      </w:r>
      <w:r w:rsidR="00BF3705">
        <w:rPr>
          <w:color w:val="000000"/>
          <w:szCs w:val="24"/>
          <w:lang w:val="sr-Cyrl-CS"/>
        </w:rPr>
        <w:t xml:space="preserve"> Привредна комора Србије</w:t>
      </w:r>
      <w:r w:rsidR="00AE45AB">
        <w:rPr>
          <w:color w:val="000000"/>
          <w:szCs w:val="24"/>
          <w:lang w:val="sr-Cyrl-CS"/>
        </w:rPr>
        <w:t>, Ђорђе Ђукић</w:t>
      </w:r>
      <w:r w:rsidR="00BF3705">
        <w:rPr>
          <w:color w:val="000000"/>
          <w:szCs w:val="24"/>
          <w:lang w:val="sr-Cyrl-CS"/>
        </w:rPr>
        <w:t xml:space="preserve"> – Јединствени информатички савез Србије</w:t>
      </w:r>
      <w:r w:rsidR="00AE45AB">
        <w:rPr>
          <w:color w:val="000000"/>
          <w:szCs w:val="24"/>
          <w:lang w:val="sr-Cyrl-CS"/>
        </w:rPr>
        <w:t>, Данијела Божовић</w:t>
      </w:r>
      <w:r w:rsidR="00BF3705">
        <w:rPr>
          <w:color w:val="000000"/>
          <w:szCs w:val="24"/>
          <w:lang w:val="sr-Cyrl-CS"/>
        </w:rPr>
        <w:t xml:space="preserve"> - БоШ</w:t>
      </w:r>
      <w:r w:rsidR="00AE45AB">
        <w:rPr>
          <w:color w:val="000000"/>
          <w:szCs w:val="24"/>
          <w:lang w:val="sr-Cyrl-CS"/>
        </w:rPr>
        <w:t>, Раша Недељков</w:t>
      </w:r>
      <w:r w:rsidR="00BF3705">
        <w:rPr>
          <w:color w:val="000000"/>
          <w:szCs w:val="24"/>
          <w:lang w:val="sr-Cyrl-CS"/>
        </w:rPr>
        <w:t xml:space="preserve"> - ЦРТА</w:t>
      </w:r>
      <w:r w:rsidR="00AE45AB">
        <w:rPr>
          <w:color w:val="000000"/>
          <w:szCs w:val="24"/>
          <w:lang w:val="sr-Cyrl-CS"/>
        </w:rPr>
        <w:t>, Бојана Селаковић</w:t>
      </w:r>
      <w:r w:rsidR="004B5888">
        <w:rPr>
          <w:color w:val="000000"/>
          <w:szCs w:val="24"/>
          <w:lang w:val="sr-Cyrl-CS"/>
        </w:rPr>
        <w:t xml:space="preserve"> Грађанске иницијативе</w:t>
      </w:r>
      <w:r w:rsidR="00AE45AB">
        <w:rPr>
          <w:color w:val="000000"/>
          <w:szCs w:val="24"/>
          <w:lang w:val="sr-Cyrl-CS"/>
        </w:rPr>
        <w:t>, Сања Поповић Пантић,</w:t>
      </w:r>
      <w:r w:rsidR="000F212C">
        <w:rPr>
          <w:color w:val="000000"/>
          <w:szCs w:val="24"/>
          <w:lang w:val="sr-Cyrl-CS"/>
        </w:rPr>
        <w:t xml:space="preserve"> Удружење пословних жена Србије,</w:t>
      </w:r>
      <w:r w:rsidR="00AE45AB">
        <w:rPr>
          <w:color w:val="000000"/>
          <w:szCs w:val="24"/>
          <w:lang w:val="sr-Cyrl-CS"/>
        </w:rPr>
        <w:t xml:space="preserve"> Ирена Церовић</w:t>
      </w:r>
      <w:r w:rsidR="006F167F">
        <w:rPr>
          <w:color w:val="000000"/>
          <w:szCs w:val="24"/>
          <w:lang w:val="sr-Cyrl-CS"/>
        </w:rPr>
        <w:t xml:space="preserve"> – УНДП,</w:t>
      </w:r>
      <w:r w:rsidR="00F3212B">
        <w:rPr>
          <w:color w:val="000000"/>
          <w:szCs w:val="24"/>
          <w:lang w:val="sr-Cyrl-CS"/>
        </w:rPr>
        <w:t xml:space="preserve"> Иван Радојевић</w:t>
      </w:r>
      <w:r w:rsidR="000F212C">
        <w:rPr>
          <w:color w:val="000000"/>
          <w:szCs w:val="24"/>
          <w:lang w:val="sr-Cyrl-CS"/>
        </w:rPr>
        <w:t>, ЦРТА</w:t>
      </w:r>
      <w:r w:rsidR="00AE45AB">
        <w:rPr>
          <w:color w:val="000000"/>
          <w:szCs w:val="24"/>
          <w:lang w:val="sr-Cyrl-CS"/>
        </w:rPr>
        <w:t>.</w:t>
      </w:r>
    </w:p>
    <w:p w:rsidR="000676BF" w:rsidRDefault="00230B16" w:rsidP="000676BF">
      <w:pPr>
        <w:spacing w:after="120" w:line="240" w:lineRule="auto"/>
        <w:ind w:firstLine="7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Састанку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нису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присуствовали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Урош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Стојковић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Управа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за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јавне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набавке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члан</w:t>
      </w:r>
      <w:proofErr w:type="spellEnd"/>
      <w:r>
        <w:rPr>
          <w:color w:val="000000"/>
          <w:szCs w:val="24"/>
        </w:rPr>
        <w:t xml:space="preserve">, Биљана </w:t>
      </w:r>
      <w:proofErr w:type="spellStart"/>
      <w:r>
        <w:rPr>
          <w:color w:val="000000"/>
          <w:szCs w:val="24"/>
        </w:rPr>
        <w:t>Илић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Стошић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Народна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скупштина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Србије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члан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Неђо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Јовановић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Народна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скупштина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Србије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заменик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члана</w:t>
      </w:r>
      <w:proofErr w:type="spellEnd"/>
    </w:p>
    <w:p w:rsidR="00E74DB3" w:rsidRDefault="00E74DB3" w:rsidP="00230B16">
      <w:pPr>
        <w:spacing w:after="120"/>
        <w:jc w:val="both"/>
        <w:rPr>
          <w:lang w:val="sr-Cyrl-CS"/>
        </w:rPr>
      </w:pPr>
    </w:p>
    <w:p w:rsidR="00230B16" w:rsidRPr="00230B16" w:rsidRDefault="00230B16" w:rsidP="00E74DB3">
      <w:pPr>
        <w:spacing w:after="0" w:line="240" w:lineRule="auto"/>
        <w:jc w:val="both"/>
        <w:rPr>
          <w:color w:val="000000"/>
          <w:szCs w:val="24"/>
          <w:lang w:val="sr-Cyrl-CS"/>
        </w:rPr>
      </w:pPr>
      <w:r w:rsidRPr="00230B16">
        <w:rPr>
          <w:color w:val="000000"/>
          <w:szCs w:val="24"/>
          <w:lang w:val="sr-Cyrl-CS"/>
        </w:rPr>
        <w:t>Дневни ред састанка:</w:t>
      </w:r>
    </w:p>
    <w:p w:rsidR="00230B16" w:rsidRPr="00230B16" w:rsidRDefault="00230B16" w:rsidP="00230B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</w:pPr>
      <w:r w:rsidRPr="00230B16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Кратко представљање иницијативе Партнерство за отворену управу и досадашњи резултати у оквиру учешћа РС у овој иницијативи</w:t>
      </w:r>
    </w:p>
    <w:p w:rsidR="00230B16" w:rsidRPr="00230B16" w:rsidRDefault="00230B16" w:rsidP="00230B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</w:pPr>
      <w:r w:rsidRPr="00230B16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Кратко представљање акционог плана и договор о начину сарадње, темама и корацима за израду Нацрта акционог плана</w:t>
      </w:r>
    </w:p>
    <w:p w:rsidR="00230B16" w:rsidRPr="00230B16" w:rsidRDefault="00230B16" w:rsidP="00230B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</w:pPr>
      <w:r w:rsidRPr="00230B16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Договор о организовању округлог стола ради укључивања свих заинтересованих организација цивилног друштва  на самом почетку израде акционог плана </w:t>
      </w:r>
    </w:p>
    <w:p w:rsidR="00230B16" w:rsidRPr="00230B16" w:rsidRDefault="00230B16" w:rsidP="00230B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</w:pPr>
      <w:r w:rsidRPr="00230B16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Разно</w:t>
      </w:r>
    </w:p>
    <w:p w:rsidR="00230B16" w:rsidRDefault="00230B16" w:rsidP="00E74DB3">
      <w:pPr>
        <w:spacing w:after="0" w:line="240" w:lineRule="auto"/>
        <w:jc w:val="both"/>
        <w:rPr>
          <w:color w:val="000000"/>
          <w:szCs w:val="24"/>
        </w:rPr>
      </w:pPr>
    </w:p>
    <w:p w:rsidR="00936987" w:rsidRDefault="006B4212" w:rsidP="000676BF">
      <w:pPr>
        <w:spacing w:after="120"/>
        <w:ind w:firstLine="360"/>
        <w:jc w:val="both"/>
        <w:rPr>
          <w:lang w:val="sr-Cyrl-CS"/>
        </w:rPr>
      </w:pPr>
      <w:r>
        <w:rPr>
          <w:lang w:val="sr-Cyrl-CS"/>
        </w:rPr>
        <w:t>Жељко Ожеговић је отворио саст</w:t>
      </w:r>
      <w:r w:rsidR="00A329DA">
        <w:rPr>
          <w:lang w:val="sr-Cyrl-CS"/>
        </w:rPr>
        <w:t xml:space="preserve">анак и </w:t>
      </w:r>
      <w:r w:rsidR="00936987">
        <w:rPr>
          <w:lang w:val="sr-Cyrl-CS"/>
        </w:rPr>
        <w:t>одржао уводну реч.</w:t>
      </w:r>
    </w:p>
    <w:p w:rsidR="00936987" w:rsidRDefault="00936987" w:rsidP="000676BF">
      <w:pPr>
        <w:spacing w:after="120"/>
        <w:ind w:firstLine="360"/>
        <w:jc w:val="both"/>
        <w:rPr>
          <w:lang w:val="sr-Cyrl-CS"/>
        </w:rPr>
      </w:pPr>
      <w:r>
        <w:rPr>
          <w:lang w:val="sr-Cyrl-CS"/>
        </w:rPr>
        <w:t>У</w:t>
      </w:r>
      <w:r w:rsidR="00A329DA">
        <w:rPr>
          <w:lang w:val="sr-Cyrl-CS"/>
        </w:rPr>
        <w:t xml:space="preserve"> уводној речи </w:t>
      </w:r>
      <w:r>
        <w:rPr>
          <w:lang w:val="sr-Cyrl-CS"/>
        </w:rPr>
        <w:t>је, између осталог</w:t>
      </w:r>
      <w:r w:rsidR="00551631">
        <w:rPr>
          <w:lang w:val="sr-Cyrl-CS"/>
        </w:rPr>
        <w:t>,</w:t>
      </w:r>
      <w:r>
        <w:rPr>
          <w:lang w:val="sr-Cyrl-CS"/>
        </w:rPr>
        <w:t xml:space="preserve"> истакнуто:</w:t>
      </w:r>
    </w:p>
    <w:p w:rsidR="00551631" w:rsidRDefault="006B4212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551631">
        <w:rPr>
          <w:rFonts w:ascii="Times New Roman" w:eastAsiaTheme="minorHAnsi" w:hAnsi="Times New Roman" w:cstheme="minorBidi"/>
          <w:sz w:val="24"/>
          <w:lang w:val="sr-Cyrl-CS"/>
        </w:rPr>
        <w:t>Партнерств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>о</w:t>
      </w:r>
      <w:r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за отворену управу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(ПОУ)</w:t>
      </w:r>
      <w:r w:rsidR="008D049A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представља </w:t>
      </w:r>
      <w:r w:rsidR="00311202" w:rsidRPr="00551631">
        <w:rPr>
          <w:rFonts w:ascii="Times New Roman" w:eastAsiaTheme="minorHAnsi" w:hAnsi="Times New Roman" w:cstheme="minorBidi"/>
          <w:sz w:val="24"/>
          <w:lang w:val="sr-Cyrl-CS"/>
        </w:rPr>
        <w:t>међународн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>у</w:t>
      </w:r>
      <w:r w:rsidR="00311202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иницијати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>у</w:t>
      </w:r>
      <w:r w:rsidR="00311202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чија је сврха обезбеђивање подршке и већег ангажовања влада широм света у циљу побољшања интегритета, транспарентности, ефикасности и одговорности јавне</w:t>
      </w:r>
      <w:r w:rsidR="00AA4FAD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власти.</w:t>
      </w:r>
      <w:r w:rsidR="00311202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</w:p>
    <w:p w:rsidR="00E2085B" w:rsidRPr="00551631" w:rsidRDefault="00E2085B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 xml:space="preserve">Активности које су рађене у склопу иницијатеиве Партнерство за отворену управу </w:t>
      </w:r>
      <w:r w:rsidR="0050697E">
        <w:rPr>
          <w:rFonts w:ascii="Times New Roman" w:eastAsiaTheme="minorHAnsi" w:hAnsi="Times New Roman" w:cstheme="minorBidi"/>
          <w:sz w:val="24"/>
          <w:lang w:val="sr-Cyrl-CS"/>
        </w:rPr>
        <w:t xml:space="preserve">у претходном периоду,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у потпуности </w:t>
      </w:r>
      <w:r w:rsidR="0050697E">
        <w:rPr>
          <w:rFonts w:ascii="Times New Roman" w:eastAsiaTheme="minorHAnsi" w:hAnsi="Times New Roman" w:cstheme="minorBidi"/>
          <w:sz w:val="24"/>
          <w:lang w:val="sr-Cyrl-CS"/>
        </w:rPr>
        <w:t xml:space="preserve">су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у складу са Стратегијом реформе јавне управе и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>Акцион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им планом, где је такође један од главних циљева повећање транспарентности </w:t>
      </w:r>
      <w:r w:rsidR="0050697E">
        <w:rPr>
          <w:rFonts w:ascii="Times New Roman" w:eastAsiaTheme="minorHAnsi" w:hAnsi="Times New Roman" w:cstheme="minorBidi"/>
          <w:sz w:val="24"/>
          <w:lang w:val="sr-Cyrl-CS"/>
        </w:rPr>
        <w:t>и отворености јавне управеа, то су захтеви који се морају испунити и у оквиру процеса евроинтеграција.</w:t>
      </w:r>
    </w:p>
    <w:p w:rsidR="00551631" w:rsidRPr="00551631" w:rsidRDefault="00311202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551631">
        <w:rPr>
          <w:rFonts w:ascii="Times New Roman" w:eastAsiaTheme="minorHAnsi" w:hAnsi="Times New Roman" w:cstheme="minorBidi"/>
          <w:sz w:val="24"/>
          <w:lang w:val="sr-Cyrl-CS"/>
        </w:rPr>
        <w:lastRenderedPageBreak/>
        <w:t xml:space="preserve">Партнерство је </w:t>
      </w:r>
      <w:r w:rsidR="00551631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формално </w:t>
      </w:r>
      <w:r w:rsidRPr="00551631">
        <w:rPr>
          <w:rFonts w:ascii="Times New Roman" w:eastAsiaTheme="minorHAnsi" w:hAnsi="Times New Roman" w:cstheme="minorBidi"/>
          <w:sz w:val="24"/>
          <w:lang w:val="sr-Cyrl-CS"/>
        </w:rPr>
        <w:t>пок</w:t>
      </w:r>
      <w:r w:rsidR="00AE5705" w:rsidRPr="00551631">
        <w:rPr>
          <w:rFonts w:ascii="Times New Roman" w:eastAsiaTheme="minorHAnsi" w:hAnsi="Times New Roman" w:cstheme="minorBidi"/>
          <w:sz w:val="24"/>
          <w:lang w:val="sr-Cyrl-CS"/>
        </w:rPr>
        <w:t>ренуто у септембру 2011. године, а Република Србија је изразила намеру да учествује у овој иницијативи 2012.</w:t>
      </w:r>
      <w:r w:rsidR="002C1BBB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A329DA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Први </w:t>
      </w:r>
      <w:r w:rsidR="002C1BBB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Акциони план </w:t>
      </w:r>
      <w:r w:rsidR="008017E6" w:rsidRPr="00551631">
        <w:rPr>
          <w:rFonts w:ascii="Times New Roman" w:eastAsiaTheme="minorHAnsi" w:hAnsi="Times New Roman" w:cstheme="minorBidi"/>
          <w:sz w:val="24"/>
          <w:lang w:val="sr-Cyrl-CS"/>
        </w:rPr>
        <w:t>Србија је усвојила у децембру 2014. године</w:t>
      </w:r>
      <w:r w:rsidR="00A329DA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. </w:t>
      </w:r>
    </w:p>
    <w:p w:rsidR="000676BF" w:rsidRDefault="00551631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Акционим планом је </w:t>
      </w:r>
      <w:r w:rsidR="00A329DA" w:rsidRPr="00551631">
        <w:rPr>
          <w:rFonts w:ascii="Times New Roman" w:eastAsiaTheme="minorHAnsi" w:hAnsi="Times New Roman" w:cstheme="minorBidi"/>
          <w:sz w:val="24"/>
          <w:lang w:val="sr-Cyrl-CS"/>
        </w:rPr>
        <w:t>дефинисано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2C1BBB" w:rsidRPr="00551631">
        <w:rPr>
          <w:rFonts w:ascii="Times New Roman" w:eastAsiaTheme="minorHAnsi" w:hAnsi="Times New Roman" w:cstheme="minorBidi"/>
          <w:sz w:val="24"/>
          <w:lang w:val="sr-Cyrl-CS"/>
        </w:rPr>
        <w:t>13 мера</w:t>
      </w:r>
      <w:r w:rsidRPr="00551631">
        <w:rPr>
          <w:rFonts w:ascii="Times New Roman" w:eastAsiaTheme="minorHAnsi" w:hAnsi="Times New Roman" w:cstheme="minorBidi"/>
          <w:sz w:val="24"/>
          <w:lang w:val="sr-Cyrl-CS"/>
        </w:rPr>
        <w:t>,</w:t>
      </w:r>
      <w:r w:rsidR="002C1BBB" w:rsidRPr="00551631">
        <w:rPr>
          <w:rFonts w:ascii="Times New Roman" w:eastAsiaTheme="minorHAnsi" w:hAnsi="Times New Roman" w:cstheme="minorBidi"/>
          <w:sz w:val="24"/>
          <w:lang w:val="sr-Cyrl-CS"/>
        </w:rPr>
        <w:t xml:space="preserve"> у оквиру којих се налази 25 појединачних активности. За сваку активност предвиђени су кораци имплементације са јасно дефинисаним роковима и органима надлежним за спровођење. Од 25 предвиђених активности, 18 активности је спроведено у потпуности или у знатној мери, 5 активности је спроведено у мањој мери, док две активности нису ни започете, због недостатка финансијскох средстава. </w:t>
      </w:r>
    </w:p>
    <w:p w:rsidR="00DD0556" w:rsidRPr="00DD0556" w:rsidRDefault="00DD0556" w:rsidP="00DD0556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У децембру је израђен привремени Извештај-самопроцена о спорвођењу АП, </w:t>
      </w:r>
      <w:r>
        <w:rPr>
          <w:rFonts w:ascii="Times New Roman" w:eastAsiaTheme="minorHAnsi" w:hAnsi="Times New Roman" w:cstheme="minorBidi"/>
          <w:sz w:val="24"/>
          <w:lang w:val="sr-Cyrl-CS"/>
        </w:rPr>
        <w:t>на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основу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доприноса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свих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органа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одговорних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за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спровођење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мера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дефинисаних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Акционим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планом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и након двонедељне јавне расправе, његова коначна верзија је достављена Секретаријату ОГП-а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 и 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постављен је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на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сајт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МДУЛС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ОГП</w:t>
      </w:r>
    </w:p>
    <w:p w:rsidR="00DD0556" w:rsidRPr="00DD0556" w:rsidRDefault="005376A3" w:rsidP="00DD0556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>Д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остављен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 нам је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привремени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извештај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Независног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механизма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за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извештавање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у коме је оцењено да је спровођење АП на релативно високом нивоу и 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коме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су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дате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препоруке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за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унапређење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процеса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израде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акционог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плана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као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процеса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консултација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са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цивилним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друштвом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.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Ове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препоруке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ће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се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искористити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приликом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израде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следећег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акционог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плана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(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Овај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извештај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је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фази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коментарисања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>.)</w:t>
      </w:r>
    </w:p>
    <w:p w:rsidR="00551631" w:rsidRDefault="00551631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У оквиру другог циклуса израде Акционог плана за период 2016. до 2017. године основана </w:t>
      </w:r>
      <w:r w:rsidR="00C90BD1">
        <w:rPr>
          <w:rFonts w:ascii="Times New Roman" w:eastAsiaTheme="minorHAnsi" w:hAnsi="Times New Roman" w:cstheme="minorBidi"/>
          <w:sz w:val="24"/>
        </w:rPr>
        <w:t xml:space="preserve">je 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ова посебна међуминистарска радна група. 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>Од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изузетне 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>важности учествовање представника организација цивилног друштва у радној групи,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који су изабрани су у транспарентној процедури,  на основу јавног конкурса који је објавила Канцеларија за ОЦД у сарадњи са МДУЛС</w:t>
      </w:r>
      <w:r w:rsidR="00DD0556">
        <w:rPr>
          <w:rFonts w:ascii="Times New Roman" w:eastAsiaTheme="minorHAnsi" w:hAnsi="Times New Roman" w:cstheme="minorBidi"/>
          <w:sz w:val="24"/>
          <w:lang w:val="sr-Cyrl-CS"/>
        </w:rPr>
        <w:t>,</w:t>
      </w:r>
      <w:r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што у претходном циклусу израде акционог плана није био случај.  У радној групи су заступљени и државни органи, службе Владе, посебне организације, независни државни органи, Народна скупштина Републике Србије и привредна комора Србије</w:t>
      </w:r>
    </w:p>
    <w:p w:rsidR="00DD0556" w:rsidRPr="00DD0556" w:rsidRDefault="005376A3" w:rsidP="00DD0556">
      <w:pPr>
        <w:pStyle w:val="ListParagraph"/>
        <w:numPr>
          <w:ilvl w:val="0"/>
          <w:numId w:val="4"/>
        </w:numPr>
        <w:spacing w:after="120"/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</w:rPr>
        <w:t>На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осонову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искуства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стеченог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приликом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израде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првог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акционог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плана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препорука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Независног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механизма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за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извештавање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овом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другом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циклусу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израде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АП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потребно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побољшати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консултативни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процес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са</w:t>
      </w:r>
      <w:r w:rsidR="00DD0556" w:rsidRPr="00DD0556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2085B">
        <w:rPr>
          <w:rFonts w:ascii="Times New Roman" w:eastAsiaTheme="minorHAnsi" w:hAnsi="Times New Roman" w:cstheme="minorBidi"/>
          <w:sz w:val="24"/>
          <w:lang w:val="sr-Cyrl-CS"/>
        </w:rPr>
        <w:t>ОЦД</w:t>
      </w:r>
    </w:p>
    <w:p w:rsidR="00DD0556" w:rsidRDefault="00C37E0A">
      <w:pPr>
        <w:ind w:firstLine="360"/>
        <w:jc w:val="both"/>
        <w:rPr>
          <w:rFonts w:cs="Times New Roman"/>
          <w:lang w:val="sr-Cyrl-CS"/>
        </w:rPr>
      </w:pPr>
      <w:r w:rsidRPr="007B29CC">
        <w:rPr>
          <w:rFonts w:cs="Times New Roman"/>
          <w:lang w:val="sr-Cyrl-CS"/>
        </w:rPr>
        <w:t>Драгана Брај</w:t>
      </w:r>
      <w:r w:rsidR="006524C3">
        <w:rPr>
          <w:rFonts w:cs="Times New Roman"/>
          <w:lang w:val="sr-Cyrl-CS"/>
        </w:rPr>
        <w:t>о</w:t>
      </w:r>
      <w:r w:rsidRPr="007B29CC">
        <w:rPr>
          <w:rFonts w:cs="Times New Roman"/>
          <w:lang w:val="sr-Cyrl-CS"/>
        </w:rPr>
        <w:t>вић се</w:t>
      </w:r>
      <w:r w:rsidR="00102168">
        <w:rPr>
          <w:rFonts w:cs="Times New Roman"/>
          <w:lang w:val="sr-Cyrl-CS"/>
        </w:rPr>
        <w:t xml:space="preserve"> потом</w:t>
      </w:r>
      <w:r w:rsidRPr="007B29CC">
        <w:rPr>
          <w:rFonts w:cs="Times New Roman"/>
          <w:lang w:val="sr-Cyrl-CS"/>
        </w:rPr>
        <w:t xml:space="preserve"> осврну</w:t>
      </w:r>
      <w:r w:rsidR="002E0505">
        <w:rPr>
          <w:rFonts w:cs="Times New Roman"/>
          <w:lang w:val="sr-Cyrl-CS"/>
        </w:rPr>
        <w:t>ла на начин израде и структуру а</w:t>
      </w:r>
      <w:r w:rsidRPr="007B29CC">
        <w:rPr>
          <w:rFonts w:cs="Times New Roman"/>
          <w:lang w:val="sr-Cyrl-CS"/>
        </w:rPr>
        <w:t>кционог плана</w:t>
      </w:r>
      <w:r w:rsidR="00DD0556">
        <w:rPr>
          <w:rFonts w:cs="Times New Roman"/>
          <w:lang w:val="sr-Cyrl-CS"/>
        </w:rPr>
        <w:t xml:space="preserve"> и истакла следеће:</w:t>
      </w:r>
    </w:p>
    <w:p w:rsidR="00745301" w:rsidRDefault="0050697E" w:rsidP="0050697E">
      <w:pPr>
        <w:numPr>
          <w:ilvl w:val="0"/>
          <w:numId w:val="1"/>
        </w:numPr>
        <w:spacing w:after="120"/>
        <w:ind w:left="0" w:firstLine="0"/>
        <w:jc w:val="both"/>
        <w:rPr>
          <w:lang w:val="sr-Cyrl-CS"/>
        </w:rPr>
      </w:pPr>
      <w:r>
        <w:rPr>
          <w:lang w:val="sr-Cyrl-CS"/>
        </w:rPr>
        <w:t>А</w:t>
      </w:r>
      <w:r w:rsidRPr="00DD0556">
        <w:rPr>
          <w:lang w:val="sr-Cyrl-CS"/>
        </w:rPr>
        <w:t xml:space="preserve">кциони план </w:t>
      </w:r>
      <w:r>
        <w:rPr>
          <w:lang w:val="sr-Cyrl-CS"/>
        </w:rPr>
        <w:t xml:space="preserve">је </w:t>
      </w:r>
      <w:r w:rsidRPr="00DD0556">
        <w:rPr>
          <w:lang w:val="sr-Cyrl-CS"/>
        </w:rPr>
        <w:t>најважнија компонента учешћа једне државе у Партнерству за отворену управу</w:t>
      </w:r>
      <w:r>
        <w:rPr>
          <w:lang w:val="sr-Cyrl-CS"/>
        </w:rPr>
        <w:t>. Њ</w:t>
      </w:r>
      <w:r w:rsidRPr="00DD0556">
        <w:rPr>
          <w:lang w:val="sr-Cyrl-CS"/>
        </w:rPr>
        <w:t xml:space="preserve">име држава изражава своју посвећеност </w:t>
      </w:r>
      <w:r>
        <w:rPr>
          <w:lang w:val="sr-Cyrl-CS"/>
        </w:rPr>
        <w:t xml:space="preserve">основним вредностима Партнерства за отворену управу, </w:t>
      </w:r>
      <w:r w:rsidRPr="00DD0556">
        <w:rPr>
          <w:lang w:val="sr-Cyrl-CS"/>
        </w:rPr>
        <w:t xml:space="preserve">кроз </w:t>
      </w:r>
      <w:r>
        <w:rPr>
          <w:lang w:val="sr-Cyrl-CS"/>
        </w:rPr>
        <w:t xml:space="preserve">преузимање </w:t>
      </w:r>
      <w:r w:rsidRPr="00DD0556">
        <w:rPr>
          <w:lang w:val="sr-Cyrl-CS"/>
        </w:rPr>
        <w:t>амбициозн</w:t>
      </w:r>
      <w:r>
        <w:rPr>
          <w:lang w:val="sr-Cyrl-CS"/>
        </w:rPr>
        <w:t xml:space="preserve">их обавеза које значајно унапређују постојеће стање </w:t>
      </w:r>
      <w:r w:rsidR="00745301">
        <w:rPr>
          <w:lang w:val="sr-Cyrl-CS"/>
        </w:rPr>
        <w:t>у оквиру ових вредности</w:t>
      </w:r>
    </w:p>
    <w:p w:rsidR="0050697E" w:rsidRPr="0050697E" w:rsidRDefault="00745301" w:rsidP="0050697E">
      <w:pPr>
        <w:numPr>
          <w:ilvl w:val="0"/>
          <w:numId w:val="1"/>
        </w:numPr>
        <w:spacing w:after="120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Четири основна принципа Партнерства за оптворену управу су </w:t>
      </w:r>
      <w:r w:rsidR="0050697E" w:rsidRPr="0050697E">
        <w:rPr>
          <w:lang w:val="sr-Cyrl-CS"/>
        </w:rPr>
        <w:t xml:space="preserve"> транспарентност, јавн</w:t>
      </w:r>
      <w:r>
        <w:rPr>
          <w:lang w:val="sr-Cyrl-CS"/>
        </w:rPr>
        <w:t>а</w:t>
      </w:r>
      <w:r w:rsidR="0050697E" w:rsidRPr="0050697E">
        <w:rPr>
          <w:lang w:val="sr-Cyrl-CS"/>
        </w:rPr>
        <w:t xml:space="preserve"> одговорност</w:t>
      </w:r>
      <w:r>
        <w:rPr>
          <w:lang w:val="sr-Cyrl-CS"/>
        </w:rPr>
        <w:t xml:space="preserve">, </w:t>
      </w:r>
      <w:r w:rsidR="0050697E" w:rsidRPr="0050697E">
        <w:rPr>
          <w:lang w:val="sr-Cyrl-CS"/>
        </w:rPr>
        <w:t>учешће јавности</w:t>
      </w:r>
      <w:r>
        <w:rPr>
          <w:lang w:val="sr-Cyrl-CS"/>
        </w:rPr>
        <w:t xml:space="preserve"> и</w:t>
      </w:r>
      <w:r w:rsidR="0050697E" w:rsidRPr="0050697E">
        <w:rPr>
          <w:lang w:val="sr-Cyrl-CS"/>
        </w:rPr>
        <w:t xml:space="preserve"> </w:t>
      </w:r>
      <w:r>
        <w:rPr>
          <w:lang w:val="sr-Cyrl-CS"/>
        </w:rPr>
        <w:t xml:space="preserve">употреба нових </w:t>
      </w:r>
      <w:r w:rsidR="0050697E" w:rsidRPr="0050697E">
        <w:rPr>
          <w:lang w:val="sr-Cyrl-CS"/>
        </w:rPr>
        <w:t>технологија и иновациј</w:t>
      </w:r>
      <w:r>
        <w:rPr>
          <w:lang w:val="sr-Cyrl-CS"/>
        </w:rPr>
        <w:t>а</w:t>
      </w:r>
    </w:p>
    <w:p w:rsidR="00745301" w:rsidRDefault="00DD0556" w:rsidP="00745301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745301">
        <w:rPr>
          <w:rFonts w:ascii="Times New Roman" w:eastAsiaTheme="minorHAnsi" w:hAnsi="Times New Roman" w:cstheme="minorBidi"/>
          <w:sz w:val="24"/>
          <w:lang w:val="sr-Cyrl-CS"/>
        </w:rPr>
        <w:t>П</w:t>
      </w:r>
      <w:r w:rsidR="006524C3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отребно 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="006524C3" w:rsidRPr="00745301">
        <w:rPr>
          <w:rFonts w:ascii="Times New Roman" w:eastAsiaTheme="minorHAnsi" w:hAnsi="Times New Roman" w:cstheme="minorBidi"/>
          <w:sz w:val="24"/>
          <w:lang w:val="sr-Cyrl-CS"/>
        </w:rPr>
        <w:t>да акциони план буде фокусиран на</w:t>
      </w:r>
      <w:r w:rsidR="00C37E0A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50697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националне приоритете </w:t>
      </w:r>
      <w:r w:rsidR="00745301" w:rsidRPr="00745301">
        <w:rPr>
          <w:rFonts w:ascii="Times New Roman" w:eastAsiaTheme="minorHAnsi" w:hAnsi="Times New Roman" w:cstheme="minorBidi"/>
          <w:sz w:val="24"/>
          <w:lang w:val="sr-Cyrl-CS"/>
        </w:rPr>
        <w:t>у оквиру</w:t>
      </w:r>
      <w:r w:rsidR="00745301">
        <w:rPr>
          <w:rFonts w:ascii="Times New Roman" w:eastAsiaTheme="minorHAnsi" w:hAnsi="Times New Roman" w:cstheme="minorBidi"/>
          <w:sz w:val="24"/>
          <w:lang w:val="sr-Cyrl-CS"/>
        </w:rPr>
        <w:t xml:space="preserve"> ове четири вредности</w:t>
      </w:r>
    </w:p>
    <w:p w:rsidR="00E2085B" w:rsidRDefault="00745301" w:rsidP="00745301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lastRenderedPageBreak/>
        <w:t>А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кциони план не мора да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садржи 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велики број мера али је </w:t>
      </w:r>
      <w:r w:rsidR="006E70F7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важно 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да оне буду </w:t>
      </w:r>
      <w:r w:rsidR="006E70F7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прецизно и 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>детаљн</w:t>
      </w:r>
      <w:r w:rsidR="006E70F7" w:rsidRPr="00745301">
        <w:rPr>
          <w:rFonts w:ascii="Times New Roman" w:eastAsiaTheme="minorHAnsi" w:hAnsi="Times New Roman" w:cstheme="minorBidi"/>
          <w:sz w:val="24"/>
          <w:lang w:val="sr-Cyrl-CS"/>
        </w:rPr>
        <w:t>о дефинисане</w:t>
      </w:r>
      <w:r w:rsidR="004F6BAD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и да су јасно повезане са основним вредностима Партнерства, као и да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јасно унапређују</w:t>
      </w:r>
      <w:r w:rsidR="006E70F7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тренутно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стање</w:t>
      </w:r>
      <w:r w:rsidR="006E70F7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у области на коју се односе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. </w:t>
      </w:r>
    </w:p>
    <w:p w:rsidR="00E2085B" w:rsidRDefault="00745301" w:rsidP="00745301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>Није</w:t>
      </w:r>
      <w:r w:rsidR="005775FF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пожељно у акциони план укључивати обавезе које се већ налазе у другим стратешким документима, већ да те обавезе треба да представљају надградњу, односно додатне мере у складу са већ преузетим обавезама из других стратешких докумената. </w:t>
      </w:r>
    </w:p>
    <w:p w:rsidR="00745301" w:rsidRPr="00745301" w:rsidRDefault="00745301" w:rsidP="00745301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>У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акционом плану могуће груписати обавезе према одређеним темама (нпр. отворени подаци, здравство, просвета, итд), односно у  6 кластера (тематских група), а то су: учешће јавности – ангажовање грађана у изради политика, интегритет власти – борба против корупције и јачање демократских институција, слобода информисања – гарантовање приступа јавности информацијама које власт поседује, финскална транспарентност – помоћ за грађане у праћењу трошења средстава, јавне услуге – обезбеђивање ефикасне услуге грађанима и отворени подаци – дигитализација и отварање података. </w:t>
      </w:r>
    </w:p>
    <w:p w:rsidR="000676BF" w:rsidRDefault="00731830" w:rsidP="00745301">
      <w:pPr>
        <w:pStyle w:val="ListParagraph"/>
        <w:numPr>
          <w:ilvl w:val="0"/>
          <w:numId w:val="1"/>
        </w:numPr>
        <w:ind w:left="0" w:hanging="11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Партнерство за отворену управу у </w:t>
      </w:r>
      <w:r w:rsidR="00102168" w:rsidRPr="00745301">
        <w:rPr>
          <w:rFonts w:ascii="Times New Roman" w:eastAsiaTheme="minorHAnsi" w:hAnsi="Times New Roman" w:cstheme="minorBidi"/>
          <w:sz w:val="24"/>
          <w:lang w:val="sr-Cyrl-CS"/>
        </w:rPr>
        <w:t>с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>вак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ој 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>земљ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која приступ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>овој иницијативи успоставља Н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>езавис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>ни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механизам за извештавање који </w:t>
      </w:r>
      <w:r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прати све фазе израде акционог плана – од припреме нацрта, целокупног консултативог процеса, преко имплементације, до евалуације. За овај механизам обично се ангажује </w:t>
      </w:r>
      <w:r w:rsidR="00D676AE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 одређена невладина организација. Код нас </w:t>
      </w:r>
      <w:r w:rsidR="00120458" w:rsidRPr="00745301">
        <w:rPr>
          <w:rFonts w:ascii="Times New Roman" w:eastAsiaTheme="minorHAnsi" w:hAnsi="Times New Roman" w:cstheme="minorBidi"/>
          <w:sz w:val="24"/>
          <w:lang w:val="sr-Cyrl-CS"/>
        </w:rPr>
        <w:t xml:space="preserve">улогу независног механизма за извештавање врши Центар за европске интеграције. </w:t>
      </w:r>
    </w:p>
    <w:p w:rsidR="00E2085B" w:rsidRDefault="004F6BAD" w:rsidP="00B8266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B8266F">
        <w:rPr>
          <w:rFonts w:ascii="Times New Roman" w:eastAsiaTheme="minorHAnsi" w:hAnsi="Times New Roman" w:cstheme="minorBidi"/>
          <w:sz w:val="24"/>
          <w:lang w:val="sr-Cyrl-CS"/>
        </w:rPr>
        <w:t>Успешни акциони планови су релевантни у односу на транспарентност, одговорност и учешће јавности и садрже конкретне, временски дефинисане и мерљиве обавезе.</w:t>
      </w:r>
      <w:r w:rsidR="003A4365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Приликом извештавања, Независни механизам за извештавање води се одређеним критеријумима </w:t>
      </w:r>
      <w:r w:rsidR="003A4365" w:rsidRPr="00B8266F">
        <w:rPr>
          <w:rFonts w:ascii="Times New Roman" w:eastAsiaTheme="minorHAnsi" w:hAnsi="Times New Roman" w:cstheme="minorBidi"/>
          <w:sz w:val="24"/>
          <w:lang w:val="sr-Cyrl-CS"/>
        </w:rPr>
        <w:t>на основу којих процењује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релевантност обавеза укључених у акциони план и најбоље обавезе се обележавају звездицом – то су обавезе за пример, такозване „star commitments</w:t>
      </w:r>
      <w:r w:rsidR="00B8266F">
        <w:rPr>
          <w:rFonts w:ascii="Times New Roman" w:eastAsiaTheme="minorHAnsi" w:hAnsi="Times New Roman" w:cstheme="minorBidi"/>
          <w:sz w:val="24"/>
          <w:lang w:val="sr-Cyrl-CS"/>
        </w:rPr>
        <w:t>“.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7B29CC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Да би нека обавеза добила звездицу она мора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>бити</w:t>
      </w:r>
      <w:r w:rsidR="007B29CC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конкретна и мерљива, јасно повезана са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ПОУ </w:t>
      </w:r>
      <w:r w:rsidR="007B29CC" w:rsidRPr="00B8266F">
        <w:rPr>
          <w:rFonts w:ascii="Times New Roman" w:eastAsiaTheme="minorHAnsi" w:hAnsi="Times New Roman" w:cstheme="minorBidi"/>
          <w:sz w:val="24"/>
          <w:lang w:val="sr-Cyrl-CS"/>
        </w:rPr>
        <w:t>вредностима</w:t>
      </w:r>
      <w:r w:rsidR="004C2D67" w:rsidRPr="00B8266F">
        <w:rPr>
          <w:rFonts w:ascii="Times New Roman" w:eastAsiaTheme="minorHAnsi" w:hAnsi="Times New Roman" w:cstheme="minorBidi"/>
          <w:sz w:val="24"/>
          <w:lang w:val="sr-Cyrl-CS"/>
        </w:rPr>
        <w:t>, мора да има значајан утицај</w:t>
      </w:r>
      <w:r w:rsidR="00B8266F">
        <w:rPr>
          <w:rFonts w:ascii="Times New Roman" w:eastAsiaTheme="minorHAnsi" w:hAnsi="Times New Roman" w:cstheme="minorBidi"/>
          <w:sz w:val="24"/>
          <w:lang w:val="sr-Cyrl-CS"/>
        </w:rPr>
        <w:t xml:space="preserve"> (</w:t>
      </w:r>
      <w:r w:rsidR="00B8266F">
        <w:rPr>
          <w:rFonts w:ascii="Times New Roman" w:eastAsiaTheme="minorHAnsi" w:hAnsi="Times New Roman" w:cstheme="minorBidi"/>
          <w:sz w:val="24"/>
        </w:rPr>
        <w:t>transformative impact)</w:t>
      </w:r>
      <w:r w:rsidR="004C2D67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и мора </w:t>
      </w:r>
      <w:r w:rsidR="00B8266F">
        <w:rPr>
          <w:rFonts w:ascii="Times New Roman" w:eastAsiaTheme="minorHAnsi" w:hAnsi="Times New Roman" w:cstheme="minorBidi"/>
          <w:sz w:val="24"/>
        </w:rPr>
        <w:t>бити</w:t>
      </w:r>
      <w:r w:rsidR="004C2D67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спроведена у потпуности или у знатној мери.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</w:p>
    <w:p w:rsidR="00B8266F" w:rsidRPr="00B8266F" w:rsidRDefault="00B8266F" w:rsidP="00B8266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>Независни механизам за извештавање такође прати консултативни процес током израде и имплементације акционог плана (</w:t>
      </w:r>
      <w:r w:rsidRPr="00B8266F">
        <w:rPr>
          <w:rFonts w:ascii="Times New Roman" w:eastAsiaTheme="minorHAnsi" w:hAnsi="Times New Roman" w:cstheme="minorBidi"/>
          <w:sz w:val="24"/>
          <w:lang w:val="sr-Cyrl-CS"/>
        </w:rPr>
        <w:t>да ли су извршене консултације, колико су трајале, да ли су потребни документи објављени на време, пре консултација, да ли су предузете активности у вези са подизањем свести, обим консултација, стални консултативни процес)</w:t>
      </w:r>
    </w:p>
    <w:p w:rsidR="00B8266F" w:rsidRDefault="00B8266F" w:rsidP="00B8266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 xml:space="preserve">У складу са календаром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ПОУ, акциони план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потребно </w:t>
      </w:r>
      <w:r w:rsidR="00C90BD1">
        <w:rPr>
          <w:rFonts w:ascii="Times New Roman" w:eastAsiaTheme="minorHAnsi" w:hAnsi="Times New Roman" w:cstheme="minorBidi"/>
          <w:sz w:val="24"/>
          <w:lang w:val="sr-Cyrl-CS"/>
        </w:rPr>
        <w:t>ј</w:t>
      </w:r>
      <w:r w:rsidR="00C90BD1">
        <w:rPr>
          <w:rFonts w:ascii="Times New Roman" w:eastAsiaTheme="minorHAnsi" w:hAnsi="Times New Roman" w:cstheme="minorBidi"/>
          <w:sz w:val="24"/>
        </w:rPr>
        <w:t>e</w:t>
      </w:r>
      <w:r w:rsidR="00C90BD1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усвојити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 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до 30.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>ј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>уна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2016</w:t>
      </w:r>
      <w:r>
        <w:rPr>
          <w:rFonts w:ascii="Times New Roman" w:eastAsiaTheme="minorHAnsi" w:hAnsi="Times New Roman" w:cstheme="minorBidi"/>
          <w:sz w:val="24"/>
          <w:lang w:val="sr-Cyrl-CS"/>
        </w:rPr>
        <w:t>. У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прошлом циклусу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израде акционог плана Србија то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>није успела, већ је акциони план усвојен у д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>ецембру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2014. године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. </w:t>
      </w:r>
    </w:p>
    <w:p w:rsidR="003051E7" w:rsidRDefault="00B8266F" w:rsidP="00B8266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t>У циљу укључивања што више заинтересованих организација цивилног друштва у</w:t>
      </w:r>
      <w:r w:rsidR="00C90BD1">
        <w:rPr>
          <w:rFonts w:ascii="Times New Roman" w:eastAsiaTheme="minorHAnsi" w:hAnsi="Times New Roman" w:cstheme="minorBidi"/>
          <w:sz w:val="24"/>
          <w:lang w:val="sr-Cyrl-CS"/>
        </w:rPr>
        <w:t xml:space="preserve"> процес израде акционог плана, </w:t>
      </w:r>
      <w:r>
        <w:rPr>
          <w:rFonts w:ascii="Times New Roman" w:eastAsiaTheme="minorHAnsi" w:hAnsi="Times New Roman" w:cstheme="minorBidi"/>
          <w:sz w:val="24"/>
          <w:lang w:val="sr-Cyrl-CS"/>
        </w:rPr>
        <w:t>п</w:t>
      </w:r>
      <w:r w:rsidR="00C90BD1">
        <w:rPr>
          <w:rFonts w:ascii="Times New Roman" w:eastAsiaTheme="minorHAnsi" w:hAnsi="Times New Roman" w:cstheme="minorBidi"/>
          <w:sz w:val="24"/>
        </w:rPr>
        <w:t>o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требно је организовати округли сто – консултативни састанак чланова Посебне радне групе са органицацијама цивилног друштва, на којем би оне 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изнеле своје идеје и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сугестије 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када 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су у питању обавезе које ће бити укључене у 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>Акцион</w:t>
      </w:r>
      <w:r w:rsidR="006D2B4A" w:rsidRPr="00B8266F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067EAA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план.</w:t>
      </w:r>
      <w:r w:rsidR="005F6801" w:rsidRPr="00B8266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</w:p>
    <w:p w:rsidR="003051E7" w:rsidRDefault="003051E7" w:rsidP="003051E7">
      <w:pPr>
        <w:pStyle w:val="ListParagraph"/>
        <w:ind w:left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</w:p>
    <w:p w:rsidR="003051E7" w:rsidRDefault="002C7A96" w:rsidP="003051E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3051E7">
        <w:rPr>
          <w:rFonts w:ascii="Times New Roman" w:eastAsiaTheme="minorHAnsi" w:hAnsi="Times New Roman" w:cstheme="minorBidi"/>
          <w:sz w:val="24"/>
          <w:lang w:val="sr-Cyrl-CS"/>
        </w:rPr>
        <w:lastRenderedPageBreak/>
        <w:t xml:space="preserve">Србија </w:t>
      </w:r>
      <w:r w:rsidR="003051E7"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3051E7">
        <w:rPr>
          <w:rFonts w:ascii="Times New Roman" w:eastAsiaTheme="minorHAnsi" w:hAnsi="Times New Roman" w:cstheme="minorBidi"/>
          <w:sz w:val="24"/>
          <w:lang w:val="sr-Cyrl-CS"/>
        </w:rPr>
        <w:t>усвојила декларацију „</w:t>
      </w:r>
      <w:r w:rsidR="006D2B4A" w:rsidRPr="003051E7">
        <w:rPr>
          <w:rFonts w:ascii="Times New Roman" w:eastAsiaTheme="minorHAnsi" w:hAnsi="Times New Roman" w:cstheme="minorBidi"/>
          <w:sz w:val="24"/>
          <w:lang w:val="sr-Cyrl-CS"/>
        </w:rPr>
        <w:t>О</w:t>
      </w:r>
      <w:r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творена управа за </w:t>
      </w:r>
      <w:r w:rsidR="006D2B4A"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имплементацију Агенде за </w:t>
      </w:r>
      <w:r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одрживи развој до 2030. године“. У </w:t>
      </w:r>
      <w:r w:rsidR="003051E7" w:rsidRPr="003051E7">
        <w:rPr>
          <w:rFonts w:ascii="Times New Roman" w:eastAsiaTheme="minorHAnsi" w:hAnsi="Times New Roman" w:cstheme="minorBidi"/>
          <w:sz w:val="24"/>
          <w:lang w:val="sr-Cyrl-CS"/>
        </w:rPr>
        <w:t>складу са Декларацијом, у акциони план је потребно уврстити и мере које су у вези са имплементацијом Агенде.</w:t>
      </w:r>
    </w:p>
    <w:p w:rsidR="00ED328D" w:rsidRDefault="00ED328D" w:rsidP="003051E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ED328D">
        <w:rPr>
          <w:rFonts w:ascii="Times New Roman" w:eastAsiaTheme="minorHAnsi" w:hAnsi="Times New Roman" w:cstheme="minorBidi"/>
          <w:sz w:val="24"/>
          <w:lang w:val="sr-Cyrl-CS"/>
        </w:rPr>
        <w:t>Задатак чланова Посебне радне групе је да до следећег састанка припреме своје предлоге за обавезе које би се могле укључити у акциони план</w:t>
      </w:r>
    </w:p>
    <w:p w:rsidR="00ED328D" w:rsidRPr="002E0505" w:rsidRDefault="00ED328D" w:rsidP="002E050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2E0505">
        <w:rPr>
          <w:rFonts w:ascii="Times New Roman" w:eastAsiaTheme="minorHAnsi" w:hAnsi="Times New Roman" w:cstheme="minorBidi"/>
          <w:sz w:val="24"/>
          <w:lang w:val="sr-Cyrl-CS"/>
        </w:rPr>
        <w:t>Раде Драговић</w:t>
      </w:r>
      <w:r w:rsidR="002E0505">
        <w:rPr>
          <w:rFonts w:ascii="Times New Roman" w:eastAsiaTheme="minorHAnsi" w:hAnsi="Times New Roman" w:cstheme="minorBidi"/>
          <w:sz w:val="24"/>
        </w:rPr>
        <w:t>,</w:t>
      </w:r>
      <w:r w:rsidRPr="002E0505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2E0505">
        <w:rPr>
          <w:rFonts w:ascii="Times New Roman" w:eastAsiaTheme="minorHAnsi" w:hAnsi="Times New Roman" w:cstheme="minorBidi"/>
          <w:sz w:val="24"/>
        </w:rPr>
        <w:t xml:space="preserve">Дирекцијa за еУправу, </w:t>
      </w:r>
      <w:r w:rsidRPr="002E0505">
        <w:rPr>
          <w:rFonts w:ascii="Times New Roman" w:eastAsiaTheme="minorHAnsi" w:hAnsi="Times New Roman" w:cstheme="minorBidi"/>
          <w:sz w:val="24"/>
          <w:lang w:val="sr-Cyrl-CS"/>
        </w:rPr>
        <w:t xml:space="preserve">појаснио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2E0505">
        <w:rPr>
          <w:rFonts w:ascii="Times New Roman" w:eastAsiaTheme="minorHAnsi" w:hAnsi="Times New Roman" w:cstheme="minorBidi"/>
          <w:sz w:val="24"/>
          <w:lang w:val="sr-Cyrl-CS"/>
        </w:rPr>
        <w:t xml:space="preserve">термин </w:t>
      </w:r>
      <w:r w:rsidRPr="002E0505">
        <w:rPr>
          <w:rFonts w:ascii="Times New Roman" w:eastAsiaTheme="minorHAnsi" w:hAnsi="Times New Roman" w:cstheme="minorBidi"/>
          <w:i/>
          <w:sz w:val="24"/>
          <w:lang w:val="sr-Cyrl-CS"/>
        </w:rPr>
        <w:t>отворени подаци</w:t>
      </w:r>
      <w:r w:rsidRPr="002E0505">
        <w:rPr>
          <w:rFonts w:ascii="Times New Roman" w:eastAsiaTheme="minorHAnsi" w:hAnsi="Times New Roman" w:cstheme="minorBidi"/>
          <w:sz w:val="24"/>
          <w:lang w:val="sr-Cyrl-CS"/>
        </w:rPr>
        <w:t xml:space="preserve"> и, између осталог, нагласио да су то само они подаци који су доступни, машински читљиви и бесплатни.</w:t>
      </w:r>
    </w:p>
    <w:p w:rsidR="00E2085B" w:rsidRPr="00ED328D" w:rsidRDefault="000676BF" w:rsidP="00ED328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ED328D">
        <w:rPr>
          <w:rFonts w:ascii="Times New Roman" w:eastAsiaTheme="minorHAnsi" w:hAnsi="Times New Roman" w:cstheme="minorBidi"/>
          <w:sz w:val="24"/>
          <w:lang w:val="sr-Cyrl-CS"/>
        </w:rPr>
        <w:t>Ирена Церовић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УНДП, 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подсетила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да је УНДП </w:t>
      </w:r>
      <w:r w:rsidR="00F551F2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и до сада подржавао Дирекцију за еУправу и МДУЛС у активностима које се тичу отворених података и изразила намеру УНДП-а да настави такву сарадњу. Нагласила је да је у Србији већ урађена процена спремности за отварање података и да </w:t>
      </w:r>
      <w:r w:rsidR="004D1880" w:rsidRPr="00ED328D">
        <w:rPr>
          <w:rFonts w:ascii="Times New Roman" w:eastAsiaTheme="minorHAnsi" w:hAnsi="Times New Roman" w:cstheme="minorBidi"/>
          <w:sz w:val="24"/>
          <w:lang w:val="sr-Cyrl-CS"/>
        </w:rPr>
        <w:t>су мере из</w:t>
      </w:r>
      <w:r w:rsidR="00F551F2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акционо</w:t>
      </w:r>
      <w:r w:rsidR="004D1880" w:rsidRPr="00ED328D">
        <w:rPr>
          <w:rFonts w:ascii="Times New Roman" w:eastAsiaTheme="minorHAnsi" w:hAnsi="Times New Roman" w:cstheme="minorBidi"/>
          <w:sz w:val="24"/>
          <w:lang w:val="sr-Cyrl-CS"/>
        </w:rPr>
        <w:t>г</w:t>
      </w:r>
      <w:r w:rsidR="00F551F2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план</w:t>
      </w:r>
      <w:r w:rsidR="004D1880" w:rsidRPr="00ED328D">
        <w:rPr>
          <w:rFonts w:ascii="Times New Roman" w:eastAsiaTheme="minorHAnsi" w:hAnsi="Times New Roman" w:cstheme="minorBidi"/>
          <w:sz w:val="24"/>
          <w:lang w:val="sr-Cyrl-CS"/>
        </w:rPr>
        <w:t>а</w:t>
      </w:r>
      <w:r w:rsidR="00F551F2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који је израђен на основу те процене </w:t>
      </w:r>
      <w:r w:rsidR="004D1880" w:rsidRPr="00ED328D">
        <w:rPr>
          <w:rFonts w:ascii="Times New Roman" w:eastAsiaTheme="minorHAnsi" w:hAnsi="Times New Roman" w:cstheme="minorBidi"/>
          <w:sz w:val="24"/>
          <w:lang w:val="sr-Cyrl-CS"/>
        </w:rPr>
        <w:t>нашле своје место и у Стратегији развоја електронске управе</w:t>
      </w:r>
      <w:r w:rsidR="005775FF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и акционом плану за њено спровођење</w:t>
      </w:r>
      <w:r w:rsidR="004D1880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. Кад је у питању акциони план Партнерства за отворену управу, сложила се да би у њега требало укључити оно што би се додатно могло урадити на тему отворених података. 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Додала је да ће усоро бити формирана радна група за отворене податке, </w:t>
      </w:r>
      <w:r w:rsidR="002A226D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чији ће задатак, између осталог бити да осмишљава статешке приоритете у вези са отвореним подацима и пружа подршку институцијама које започну са активностима у том правцу. Такође, с обзиром да је отварање података у великој мери повезано са ПОУ, да су то два паралелна процеса, </w:t>
      </w:r>
      <w:r w:rsidR="005775FF" w:rsidRPr="00ED328D">
        <w:rPr>
          <w:rFonts w:ascii="Times New Roman" w:eastAsiaTheme="minorHAnsi" w:hAnsi="Times New Roman" w:cstheme="minorBidi"/>
          <w:sz w:val="24"/>
          <w:lang w:val="sr-Cyrl-CS"/>
        </w:rPr>
        <w:t>напоменула је да би</w:t>
      </w:r>
      <w:r w:rsidR="002A226D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се </w:t>
      </w:r>
      <w:r w:rsidR="005775FF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могао </w:t>
      </w:r>
      <w:r w:rsidR="002A226D" w:rsidRPr="00ED328D">
        <w:rPr>
          <w:rFonts w:ascii="Times New Roman" w:eastAsiaTheme="minorHAnsi" w:hAnsi="Times New Roman" w:cstheme="minorBidi"/>
          <w:sz w:val="24"/>
          <w:lang w:val="sr-Cyrl-CS"/>
        </w:rPr>
        <w:t>организовати и заједнички састанак</w:t>
      </w:r>
      <w:r w:rsidR="005775FF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ове две радне групе</w:t>
      </w:r>
      <w:r w:rsidR="002A226D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.  </w:t>
      </w:r>
    </w:p>
    <w:p w:rsidR="00ED328D" w:rsidRDefault="009E1D2B" w:rsidP="00ED328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ED328D">
        <w:rPr>
          <w:rFonts w:ascii="Times New Roman" w:eastAsiaTheme="minorHAnsi" w:hAnsi="Times New Roman" w:cstheme="minorBidi"/>
          <w:sz w:val="24"/>
          <w:lang w:val="sr-Cyrl-CS"/>
        </w:rPr>
        <w:t>Жељко Ожеговић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МДУЛС, 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подсетио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>да је у току доношење новог Закона о општем управном поступку и да тај процес такође доприноси активностима везаним за отворену управу</w:t>
      </w:r>
      <w:r w:rsidR="002D2C86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. Напоменуо је такође да је у току формирање радне групе која ће се бавити израдом закона о електронској управи који ће </w:t>
      </w:r>
      <w:r w:rsidR="00A804B9" w:rsidRPr="00ED328D">
        <w:rPr>
          <w:rFonts w:ascii="Times New Roman" w:eastAsiaTheme="minorHAnsi" w:hAnsi="Times New Roman" w:cstheme="minorBidi"/>
          <w:sz w:val="24"/>
          <w:lang w:val="sr-Cyrl-CS"/>
        </w:rPr>
        <w:t>унап</w:t>
      </w:r>
      <w:r w:rsidR="002D2C86" w:rsidRPr="00ED328D">
        <w:rPr>
          <w:rFonts w:ascii="Times New Roman" w:eastAsiaTheme="minorHAnsi" w:hAnsi="Times New Roman" w:cstheme="minorBidi"/>
          <w:sz w:val="24"/>
          <w:lang w:val="sr-Cyrl-CS"/>
        </w:rPr>
        <w:t>редити процес размене података између самих државних органа, као и грађана, а то све ће допринети повећању</w:t>
      </w:r>
      <w:r w:rsidR="005775FF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ефикасности</w:t>
      </w:r>
      <w:r w:rsidR="002D2C86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управе и смањењу трошкова за грађане.  </w:t>
      </w:r>
    </w:p>
    <w:p w:rsidR="00E2085B" w:rsidRDefault="00ED328D" w:rsidP="00ED328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ED328D">
        <w:rPr>
          <w:rFonts w:ascii="Times New Roman" w:eastAsiaTheme="minorHAnsi" w:hAnsi="Times New Roman" w:cstheme="minorBidi"/>
          <w:sz w:val="24"/>
          <w:lang w:val="sr-Cyrl-CS"/>
        </w:rPr>
        <w:t>Д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>рагана Брајовић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>,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МДУЛС, 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подсетила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да 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су задаци Посебне радне групе, поред 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>израд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>е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Акционог плана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>праћење његовог спровођења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>учествовање у консултациј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>ама са цивилним друштвом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и израда извештаја о спровођењу</w:t>
      </w:r>
      <w:r w:rsidR="009E1D2B" w:rsidRPr="00ED328D">
        <w:rPr>
          <w:rFonts w:ascii="Times New Roman" w:eastAsiaTheme="minorHAnsi" w:hAnsi="Times New Roman" w:cstheme="minorBidi"/>
          <w:sz w:val="24"/>
          <w:lang w:val="sr-Cyrl-CS"/>
        </w:rPr>
        <w:t>.</w:t>
      </w:r>
      <w:r w:rsidR="00B808FA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Додала је да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се,</w:t>
      </w:r>
      <w:r w:rsidR="00B808FA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к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>ада се Акциони план заврши, раде два извештаја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– самопроцене, један привремени, након годину дана спровођења акционог плана и други коначни. Паралелно са тим извештајима и Независни механизам за извештавање ради своје извештаје</w:t>
      </w:r>
      <w:r>
        <w:rPr>
          <w:rFonts w:ascii="Times New Roman" w:eastAsiaTheme="minorHAnsi" w:hAnsi="Times New Roman" w:cstheme="minorBidi"/>
          <w:sz w:val="24"/>
          <w:lang w:val="sr-Cyrl-CS"/>
        </w:rPr>
        <w:t>,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уз препоруке за унапређење процеса израде и квалитета акционог плана. 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</w:p>
    <w:p w:rsidR="00ED328D" w:rsidRDefault="00A804B9" w:rsidP="00ED328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На захтев 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>Бојан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>е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С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>е</w:t>
      </w:r>
      <w:r w:rsidR="00BA3831" w:rsidRPr="00ED328D">
        <w:rPr>
          <w:rFonts w:ascii="Times New Roman" w:eastAsiaTheme="minorHAnsi" w:hAnsi="Times New Roman" w:cstheme="minorBidi"/>
          <w:sz w:val="24"/>
          <w:lang w:val="sr-Cyrl-CS"/>
        </w:rPr>
        <w:t>л</w:t>
      </w:r>
      <w:r w:rsidR="00B808FA" w:rsidRPr="00ED328D">
        <w:rPr>
          <w:rFonts w:ascii="Times New Roman" w:eastAsiaTheme="minorHAnsi" w:hAnsi="Times New Roman" w:cstheme="minorBidi"/>
          <w:sz w:val="24"/>
          <w:lang w:val="sr-Cyrl-CS"/>
        </w:rPr>
        <w:t>аковић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Грађанске иницијативе, </w:t>
      </w:r>
      <w:r w:rsidR="00ED328D" w:rsidRPr="00ED328D">
        <w:rPr>
          <w:rFonts w:ascii="Times New Roman" w:eastAsiaTheme="minorHAnsi" w:hAnsi="Times New Roman" w:cstheme="minorBidi"/>
          <w:sz w:val="24"/>
          <w:lang w:val="sr-Cyrl-CS"/>
        </w:rPr>
        <w:t>размотрен је и појашњен</w:t>
      </w:r>
      <w:r w:rsidR="00BC537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начин </w:t>
      </w:r>
      <w:r w:rsidR="00333D88" w:rsidRPr="00ED328D">
        <w:rPr>
          <w:rFonts w:ascii="Times New Roman" w:eastAsiaTheme="minorHAnsi" w:hAnsi="Times New Roman" w:cstheme="minorBidi"/>
          <w:sz w:val="24"/>
          <w:lang w:val="sr-Cyrl-CS"/>
        </w:rPr>
        <w:t>на који ће бити организован к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онсултативни састанак </w:t>
      </w:r>
      <w:r w:rsidR="00522CE3" w:rsidRPr="00ED328D">
        <w:rPr>
          <w:rFonts w:ascii="Times New Roman" w:eastAsiaTheme="minorHAnsi" w:hAnsi="Times New Roman" w:cstheme="minorBidi"/>
          <w:sz w:val="24"/>
          <w:lang w:val="sr-Cyrl-CS"/>
        </w:rPr>
        <w:t>са цивилним друштвом</w:t>
      </w:r>
      <w:r w:rsidR="00ED328D">
        <w:rPr>
          <w:rFonts w:ascii="Times New Roman" w:eastAsiaTheme="minorHAnsi" w:hAnsi="Times New Roman" w:cstheme="minorBidi"/>
          <w:sz w:val="24"/>
          <w:lang w:val="sr-Cyrl-CS"/>
        </w:rPr>
        <w:t>.</w:t>
      </w:r>
      <w:r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ED328D">
        <w:rPr>
          <w:rFonts w:ascii="Times New Roman" w:eastAsiaTheme="minorHAnsi" w:hAnsi="Times New Roman" w:cstheme="minorBidi"/>
          <w:sz w:val="24"/>
          <w:lang w:val="sr-Cyrl-CS"/>
        </w:rPr>
        <w:t>Предложено је</w:t>
      </w:r>
      <w:r w:rsidR="00ED328D"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 и договорено да се </w:t>
      </w:r>
      <w:r w:rsidR="00ED328D">
        <w:rPr>
          <w:rFonts w:ascii="Times New Roman" w:eastAsiaTheme="minorHAnsi" w:hAnsi="Times New Roman" w:cstheme="minorBidi"/>
          <w:sz w:val="24"/>
          <w:lang w:val="sr-Cyrl-CS"/>
        </w:rPr>
        <w:t xml:space="preserve">на консултативном састанку </w:t>
      </w:r>
      <w:r w:rsidR="00ED328D" w:rsidRPr="003051E7">
        <w:rPr>
          <w:rFonts w:ascii="Times New Roman" w:eastAsiaTheme="minorHAnsi" w:hAnsi="Times New Roman" w:cstheme="minorBidi"/>
          <w:sz w:val="24"/>
          <w:lang w:val="sr-Cyrl-CS"/>
        </w:rPr>
        <w:t>са организацијама цивилног друштва ради у шест посебних група, према већ поменутим кластерима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>. На предлог Милене Бановић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 из Канцеларије за сарадњу са цивилним друштвом, 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 xml:space="preserve">да је неопходно да се одмах дефинише ко ће од чланова радне групе бити фасилитатори, договорено је </w:t>
      </w:r>
      <w:r w:rsidR="00ED328D" w:rsidRPr="003051E7">
        <w:rPr>
          <w:rFonts w:ascii="Times New Roman" w:eastAsiaTheme="minorHAnsi" w:hAnsi="Times New Roman" w:cstheme="minorBidi"/>
          <w:sz w:val="24"/>
          <w:lang w:val="sr-Cyrl-CS"/>
        </w:rPr>
        <w:t>да МДУЛС пре</w:t>
      </w:r>
      <w:r w:rsidR="00ED328D">
        <w:rPr>
          <w:rFonts w:ascii="Times New Roman" w:eastAsiaTheme="minorHAnsi" w:hAnsi="Times New Roman" w:cstheme="minorBidi"/>
          <w:sz w:val="24"/>
          <w:lang w:val="sr-Cyrl-CS"/>
        </w:rPr>
        <w:t>д</w:t>
      </w:r>
      <w:r w:rsidR="00ED328D" w:rsidRPr="003051E7">
        <w:rPr>
          <w:rFonts w:ascii="Times New Roman" w:eastAsiaTheme="minorHAnsi" w:hAnsi="Times New Roman" w:cstheme="minorBidi"/>
          <w:sz w:val="24"/>
          <w:lang w:val="sr-Cyrl-CS"/>
        </w:rPr>
        <w:t>ложи фасилитаторе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 xml:space="preserve"> у складу са надлежношћу за поједине групе</w:t>
      </w:r>
      <w:r w:rsidR="00ED328D" w:rsidRPr="003051E7">
        <w:rPr>
          <w:rFonts w:ascii="Times New Roman" w:eastAsiaTheme="minorHAnsi" w:hAnsi="Times New Roman" w:cstheme="minorBidi"/>
          <w:sz w:val="24"/>
          <w:lang w:val="sr-Cyrl-CS"/>
        </w:rPr>
        <w:t xml:space="preserve"> и о томе обавести и усагласи предлог са члановима радне групе.</w:t>
      </w:r>
    </w:p>
    <w:p w:rsidR="00E2085B" w:rsidRPr="00ED328D" w:rsidRDefault="00ED328D" w:rsidP="00ED328D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>
        <w:rPr>
          <w:rFonts w:ascii="Times New Roman" w:eastAsiaTheme="minorHAnsi" w:hAnsi="Times New Roman" w:cstheme="minorBidi"/>
          <w:sz w:val="24"/>
          <w:lang w:val="sr-Cyrl-CS"/>
        </w:rPr>
        <w:lastRenderedPageBreak/>
        <w:t>Напоменуто је</w:t>
      </w:r>
      <w:r w:rsidR="00333D88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да ће после овог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састанка 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>у сара</w:t>
      </w:r>
      <w:r w:rsidR="00333D88" w:rsidRPr="00ED328D">
        <w:rPr>
          <w:rFonts w:ascii="Times New Roman" w:eastAsiaTheme="minorHAnsi" w:hAnsi="Times New Roman" w:cstheme="minorBidi"/>
          <w:sz w:val="24"/>
          <w:lang w:val="sr-Cyrl-CS"/>
        </w:rPr>
        <w:t>д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њи са  Канцеларијом за сарадњу са цивилним друштвом бити послат јавни позив за </w:t>
      </w:r>
      <w:r w:rsidR="00333D88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консултативни састанак </w:t>
      </w:r>
      <w:r w:rsidR="00B602DC" w:rsidRPr="00ED328D">
        <w:rPr>
          <w:rFonts w:ascii="Times New Roman" w:eastAsiaTheme="minorHAnsi" w:hAnsi="Times New Roman" w:cstheme="minorBidi"/>
          <w:sz w:val="24"/>
          <w:lang w:val="sr-Cyrl-CS"/>
        </w:rPr>
        <w:t>организацијама цивилног друштва, који ће се наћи на сајту оба органа.</w:t>
      </w:r>
      <w:r w:rsidR="001A530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>
        <w:rPr>
          <w:rFonts w:ascii="Times New Roman" w:eastAsiaTheme="minorHAnsi" w:hAnsi="Times New Roman" w:cstheme="minorBidi"/>
          <w:sz w:val="24"/>
          <w:lang w:val="sr-Cyrl-CS"/>
        </w:rPr>
        <w:t>О</w:t>
      </w:r>
      <w:r w:rsidR="001A530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рганзације цивилног друштва </w:t>
      </w:r>
      <w:r>
        <w:rPr>
          <w:rFonts w:ascii="Times New Roman" w:eastAsiaTheme="minorHAnsi" w:hAnsi="Times New Roman" w:cstheme="minorBidi"/>
          <w:sz w:val="24"/>
          <w:lang w:val="sr-Cyrl-CS"/>
        </w:rPr>
        <w:t>биће</w:t>
      </w:r>
      <w:r w:rsidR="001A530C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у прилици да </w:t>
      </w:r>
      <w:r w:rsidR="00EB7BEF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дају своје предлоге за </w:t>
      </w:r>
      <w:r w:rsidR="00522CE3" w:rsidRPr="00ED328D">
        <w:rPr>
          <w:rFonts w:ascii="Times New Roman" w:eastAsiaTheme="minorHAnsi" w:hAnsi="Times New Roman" w:cstheme="minorBidi"/>
          <w:sz w:val="24"/>
          <w:lang w:val="sr-Cyrl-CS"/>
        </w:rPr>
        <w:t>обавезе које б</w:t>
      </w:r>
      <w:r w:rsidR="00C90BD1">
        <w:rPr>
          <w:rFonts w:ascii="Times New Roman" w:eastAsiaTheme="minorHAnsi" w:hAnsi="Times New Roman" w:cstheme="minorBidi"/>
          <w:sz w:val="24"/>
          <w:lang w:val="sr-Cyrl-CS"/>
        </w:rPr>
        <w:t xml:space="preserve">и могле </w:t>
      </w:r>
      <w:r w:rsidR="00C90BD1">
        <w:rPr>
          <w:rFonts w:ascii="Times New Roman" w:eastAsiaTheme="minorHAnsi" w:hAnsi="Times New Roman" w:cstheme="minorBidi"/>
          <w:sz w:val="24"/>
        </w:rPr>
        <w:t>б</w:t>
      </w:r>
      <w:r w:rsidR="00522CE3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ити укључене у </w:t>
      </w:r>
      <w:r w:rsidR="00EB7BEF" w:rsidRPr="00ED328D">
        <w:rPr>
          <w:rFonts w:ascii="Times New Roman" w:eastAsiaTheme="minorHAnsi" w:hAnsi="Times New Roman" w:cstheme="minorBidi"/>
          <w:sz w:val="24"/>
          <w:lang w:val="sr-Cyrl-CS"/>
        </w:rPr>
        <w:t>Акциони план</w:t>
      </w:r>
      <w:r w:rsidR="00522CE3" w:rsidRPr="00ED328D">
        <w:rPr>
          <w:rFonts w:ascii="Times New Roman" w:eastAsiaTheme="minorHAnsi" w:hAnsi="Times New Roman" w:cstheme="minorBidi"/>
          <w:sz w:val="24"/>
          <w:lang w:val="sr-Cyrl-CS"/>
        </w:rPr>
        <w:t>, кроз рад са члановима Посебне радне групе</w:t>
      </w:r>
      <w:r w:rsidR="00EB7BEF" w:rsidRPr="00ED328D">
        <w:rPr>
          <w:rFonts w:ascii="Times New Roman" w:eastAsiaTheme="minorHAnsi" w:hAnsi="Times New Roman" w:cstheme="minorBidi"/>
          <w:sz w:val="24"/>
          <w:lang w:val="sr-Cyrl-CS"/>
        </w:rPr>
        <w:t>.</w:t>
      </w:r>
      <w:r w:rsidR="00522CE3" w:rsidRPr="00ED328D">
        <w:rPr>
          <w:rFonts w:ascii="Times New Roman" w:eastAsiaTheme="minorHAnsi" w:hAnsi="Times New Roman" w:cstheme="minorBidi"/>
          <w:sz w:val="24"/>
          <w:lang w:val="sr-Cyrl-CS"/>
        </w:rPr>
        <w:t xml:space="preserve"> Планирано је да се рад одвија у шест група, према већ поменутим кластерима.  </w:t>
      </w:r>
    </w:p>
    <w:p w:rsidR="00C42CEF" w:rsidRPr="00C42CEF" w:rsidRDefault="00522CE3" w:rsidP="00C42CE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C42CEF">
        <w:rPr>
          <w:rFonts w:ascii="Times New Roman" w:eastAsiaTheme="minorHAnsi" w:hAnsi="Times New Roman" w:cstheme="minorBidi"/>
          <w:sz w:val="24"/>
          <w:lang w:val="sr-Cyrl-CS"/>
        </w:rPr>
        <w:t>Одмах након консултативног састанка са цивилним друштвом одржаће се и састанак члан</w:t>
      </w:r>
      <w:r w:rsidR="00D2674C" w:rsidRPr="00C42CEF">
        <w:rPr>
          <w:rFonts w:ascii="Times New Roman" w:eastAsiaTheme="minorHAnsi" w:hAnsi="Times New Roman" w:cstheme="minorBidi"/>
          <w:sz w:val="24"/>
          <w:lang w:val="sr-Cyrl-CS"/>
        </w:rPr>
        <w:t>ова По</w:t>
      </w:r>
      <w:r w:rsidR="000F4862" w:rsidRPr="00C42CEF">
        <w:rPr>
          <w:rFonts w:ascii="Times New Roman" w:eastAsiaTheme="minorHAnsi" w:hAnsi="Times New Roman" w:cstheme="minorBidi"/>
          <w:sz w:val="24"/>
          <w:lang w:val="sr-Cyrl-CS"/>
        </w:rPr>
        <w:t>с</w:t>
      </w:r>
      <w:r w:rsidR="00D2674C" w:rsidRPr="00C42CEF">
        <w:rPr>
          <w:rFonts w:ascii="Times New Roman" w:eastAsiaTheme="minorHAnsi" w:hAnsi="Times New Roman" w:cstheme="minorBidi"/>
          <w:sz w:val="24"/>
          <w:lang w:val="sr-Cyrl-CS"/>
        </w:rPr>
        <w:t>ебне радне групе на коме ћ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>е се разм</w:t>
      </w:r>
      <w:r w:rsidR="00D2674C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отрити сви </w:t>
      </w:r>
      <w:r w:rsidR="00A804B9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поднети </w:t>
      </w:r>
      <w:r w:rsidR="00C42CEF" w:rsidRPr="00C42CEF">
        <w:rPr>
          <w:rFonts w:ascii="Times New Roman" w:eastAsiaTheme="minorHAnsi" w:hAnsi="Times New Roman" w:cstheme="minorBidi"/>
          <w:sz w:val="24"/>
          <w:lang w:val="sr-Cyrl-CS"/>
        </w:rPr>
        <w:t>предлози организација цивилног друштва, као и предлози чланова Посебне радне групе.</w:t>
      </w:r>
      <w:r w:rsidR="00D2674C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</w:p>
    <w:p w:rsidR="00747931" w:rsidRDefault="00EB7BEF" w:rsidP="00C42CE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Милена Бановић из Канцеларије за сарадњу са цивилним друштвом је </w:t>
      </w:r>
      <w:r w:rsidR="000F4862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напоменула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да ће </w:t>
      </w:r>
      <w:r w:rsidR="000F0BC6">
        <w:rPr>
          <w:rFonts w:ascii="Times New Roman" w:eastAsiaTheme="minorHAnsi" w:hAnsi="Times New Roman" w:cstheme="minorBidi"/>
          <w:sz w:val="24"/>
          <w:lang w:val="sr-Cyrl-CS"/>
        </w:rPr>
        <w:t xml:space="preserve">и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>на сајту Канцеларије бити објављен јавни позив за све невладине организације. Она је истакла и да Канцеларија користи своје ресурсе у виду друштвених мрежа и мејлинг листа.</w:t>
      </w:r>
      <w:r w:rsidR="00A242F8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>Такође је</w:t>
      </w:r>
      <w:r w:rsidR="00A242F8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B808FA" w:rsidRPr="00C42CEF">
        <w:rPr>
          <w:rFonts w:ascii="Times New Roman" w:eastAsiaTheme="minorHAnsi" w:hAnsi="Times New Roman" w:cstheme="minorBidi"/>
          <w:sz w:val="24"/>
          <w:lang w:val="sr-Cyrl-CS"/>
        </w:rPr>
        <w:t>додала</w:t>
      </w:r>
      <w:r w:rsidR="00A242F8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да је потребно укључити и приватни сектор у овај консултативни процес</w:t>
      </w:r>
      <w:r w:rsidR="00C42CEF">
        <w:rPr>
          <w:rFonts w:ascii="Times New Roman" w:eastAsiaTheme="minorHAnsi" w:hAnsi="Times New Roman" w:cstheme="minorBidi"/>
          <w:sz w:val="24"/>
          <w:lang w:val="sr-Cyrl-CS"/>
        </w:rPr>
        <w:t xml:space="preserve">. </w:t>
      </w:r>
      <w:r w:rsidR="007C4142">
        <w:rPr>
          <w:rFonts w:ascii="Times New Roman" w:eastAsiaTheme="minorHAnsi" w:hAnsi="Times New Roman" w:cstheme="minorBidi"/>
          <w:sz w:val="24"/>
        </w:rPr>
        <w:t>Напоменуто је да се пословна заједница може укључити уз помоћ представника Привредне коморе Србије који је члан Посебне радне групе.</w:t>
      </w:r>
    </w:p>
    <w:p w:rsidR="002A22C9" w:rsidRPr="00C42CEF" w:rsidRDefault="00B808FA" w:rsidP="00C42CE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C42CEF">
        <w:rPr>
          <w:rFonts w:ascii="Times New Roman" w:eastAsiaTheme="minorHAnsi" w:hAnsi="Times New Roman" w:cstheme="minorBidi"/>
          <w:sz w:val="24"/>
          <w:lang w:val="sr-Cyrl-CS"/>
        </w:rPr>
        <w:t>Раша Недељков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ЦРТА,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понудио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>помоћ коју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 ова </w:t>
      </w:r>
      <w:r w:rsidR="002A22C9" w:rsidRPr="00C42CEF">
        <w:rPr>
          <w:rFonts w:ascii="Times New Roman" w:eastAsiaTheme="minorHAnsi" w:hAnsi="Times New Roman" w:cstheme="minorBidi"/>
          <w:sz w:val="24"/>
          <w:lang w:val="sr-Cyrl-CS"/>
        </w:rPr>
        <w:t>ор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ганизација 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>у сарадњи са Б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>еоградском отвореном школом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 xml:space="preserve"> и Грађанским иницијативама може да обезбеди у циљу организације консултација са ОЦД, и напоменуо да има и потенцијалних ресурса, да се организују консултације  изван Београда, као и да се изради веб-страница која би поред едукативно-информативне улоге могла да послужи и за генерисање доприноса шире јавности.</w:t>
      </w:r>
      <w:r w:rsidR="002A22C9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Такође је 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>напоменуо</w:t>
      </w:r>
      <w:r w:rsidR="002A22C9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да постоји план да се 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>у Србији организује</w:t>
      </w:r>
      <w:r w:rsidR="002A22C9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догађај 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 xml:space="preserve">који се односи на </w:t>
      </w:r>
      <w:r w:rsidR="002A22C9" w:rsidRPr="00C42CEF">
        <w:rPr>
          <w:rFonts w:ascii="Times New Roman" w:eastAsiaTheme="minorHAnsi" w:hAnsi="Times New Roman" w:cstheme="minorBidi"/>
          <w:sz w:val="24"/>
          <w:lang w:val="sr-Cyrl-CS"/>
        </w:rPr>
        <w:t>отвореност Парламента.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 xml:space="preserve"> То може да буде још једна прилика за промовисање Партнерства за отворену управу</w:t>
      </w:r>
    </w:p>
    <w:p w:rsidR="00C25803" w:rsidRPr="00C42CEF" w:rsidRDefault="002A22C9" w:rsidP="00C42CE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C42CEF">
        <w:rPr>
          <w:rFonts w:ascii="Times New Roman" w:eastAsiaTheme="minorHAnsi" w:hAnsi="Times New Roman" w:cstheme="minorBidi"/>
          <w:sz w:val="24"/>
          <w:lang w:val="sr-Cyrl-CS"/>
        </w:rPr>
        <w:t>Бојана Селаковић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Грађанске иницијативе,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изнела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>примедбу да је овај састанак пребрзо организован и да за консултативни процес неће сазнати већина организ</w:t>
      </w:r>
      <w:r w:rsidR="004A25D3">
        <w:rPr>
          <w:rFonts w:ascii="Times New Roman" w:eastAsiaTheme="minorHAnsi" w:hAnsi="Times New Roman" w:cstheme="minorBidi"/>
          <w:sz w:val="24"/>
          <w:lang w:val="sr-Cyrl-CS"/>
        </w:rPr>
        <w:t xml:space="preserve">ација цивилног друштва. </w:t>
      </w:r>
      <w:r w:rsidR="00F22020">
        <w:rPr>
          <w:rFonts w:ascii="Times New Roman" w:eastAsiaTheme="minorHAnsi" w:hAnsi="Times New Roman" w:cstheme="minorBidi"/>
          <w:sz w:val="24"/>
          <w:lang w:val="sr-Cyrl-CS"/>
        </w:rPr>
        <w:t>С обзиром на то да многе организације цивилног друштва нису упућене у ову област, н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 xml:space="preserve">апоменула је да </w:t>
      </w:r>
      <w:r w:rsidR="00F22020">
        <w:rPr>
          <w:rFonts w:ascii="Times New Roman" w:eastAsiaTheme="minorHAnsi" w:hAnsi="Times New Roman" w:cstheme="minorBidi"/>
          <w:sz w:val="24"/>
          <w:lang w:val="sr-Cyrl-CS"/>
        </w:rPr>
        <w:t xml:space="preserve">је потребно радити </w:t>
      </w:r>
      <w:r w:rsidR="00D27086">
        <w:rPr>
          <w:rFonts w:ascii="Times New Roman" w:eastAsiaTheme="minorHAnsi" w:hAnsi="Times New Roman" w:cstheme="minorBidi"/>
          <w:sz w:val="24"/>
          <w:lang w:val="sr-Cyrl-CS"/>
        </w:rPr>
        <w:t xml:space="preserve">на јачању капацитета цивилног друштва, а нарочито за организације које се налазе изван Београда. Такође је изразила </w:t>
      </w:r>
      <w:r w:rsidR="00F22020">
        <w:rPr>
          <w:rFonts w:ascii="Times New Roman" w:eastAsiaTheme="minorHAnsi" w:hAnsi="Times New Roman" w:cstheme="minorBidi"/>
          <w:sz w:val="24"/>
          <w:lang w:val="sr-Cyrl-CS"/>
        </w:rPr>
        <w:t xml:space="preserve">потребу да </w:t>
      </w:r>
      <w:r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се у консултативном роцесу </w:t>
      </w:r>
      <w:r w:rsidR="00F22020">
        <w:rPr>
          <w:rFonts w:ascii="Times New Roman" w:eastAsiaTheme="minorHAnsi" w:hAnsi="Times New Roman" w:cstheme="minorBidi"/>
          <w:sz w:val="24"/>
          <w:lang w:val="sr-Cyrl-CS"/>
        </w:rPr>
        <w:t>заступи и тема заштите података о личности,</w:t>
      </w:r>
      <w:r w:rsidR="00C25803" w:rsidRPr="00C42CEF">
        <w:rPr>
          <w:rFonts w:ascii="Times New Roman" w:eastAsiaTheme="minorHAnsi" w:hAnsi="Times New Roman" w:cstheme="minorBidi"/>
          <w:sz w:val="24"/>
          <w:lang w:val="sr-Cyrl-CS"/>
        </w:rPr>
        <w:t xml:space="preserve"> као и да </w:t>
      </w:r>
      <w:r w:rsidR="00F22020">
        <w:rPr>
          <w:rFonts w:ascii="Times New Roman" w:eastAsiaTheme="minorHAnsi" w:hAnsi="Times New Roman" w:cstheme="minorBidi"/>
          <w:sz w:val="24"/>
          <w:lang w:val="sr-Cyrl-CS"/>
        </w:rPr>
        <w:t xml:space="preserve">у овај процес буду </w:t>
      </w:r>
      <w:r w:rsidR="00C25803" w:rsidRPr="00C42CEF">
        <w:rPr>
          <w:rFonts w:ascii="Times New Roman" w:eastAsiaTheme="minorHAnsi" w:hAnsi="Times New Roman" w:cstheme="minorBidi"/>
          <w:sz w:val="24"/>
          <w:lang w:val="sr-Cyrl-CS"/>
        </w:rPr>
        <w:t>укључени независни државни органи попут Заштитника грађана.</w:t>
      </w:r>
    </w:p>
    <w:p w:rsidR="00F22020" w:rsidRPr="00F22020" w:rsidRDefault="00F22020" w:rsidP="004C2D67">
      <w:pPr>
        <w:pStyle w:val="ListParagraph"/>
        <w:numPr>
          <w:ilvl w:val="0"/>
          <w:numId w:val="1"/>
        </w:numPr>
        <w:ind w:left="0" w:firstLine="0"/>
        <w:jc w:val="both"/>
        <w:rPr>
          <w:color w:val="000000"/>
          <w:szCs w:val="24"/>
          <w:lang w:val="sr-Cyrl-CS"/>
        </w:rPr>
      </w:pPr>
      <w:r w:rsidRPr="00F22020">
        <w:rPr>
          <w:rFonts w:ascii="Times New Roman" w:eastAsiaTheme="minorHAnsi" w:hAnsi="Times New Roman" w:cstheme="minorBidi"/>
          <w:sz w:val="24"/>
          <w:lang w:val="sr-Cyrl-CS"/>
        </w:rPr>
        <w:t xml:space="preserve">Напоменуто је и то да је ће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у оквиру даљих активности </w:t>
      </w:r>
      <w:r w:rsidRPr="00F22020">
        <w:rPr>
          <w:rFonts w:ascii="Times New Roman" w:eastAsiaTheme="minorHAnsi" w:hAnsi="Times New Roman" w:cstheme="minorBidi"/>
          <w:sz w:val="24"/>
          <w:lang w:val="sr-Cyrl-CS"/>
        </w:rPr>
        <w:t xml:space="preserve">Нацрт акционог плана бити објављен на интернету у да ће коментари на њега моћи да </w:t>
      </w:r>
      <w:r>
        <w:rPr>
          <w:rFonts w:ascii="Times New Roman" w:eastAsiaTheme="minorHAnsi" w:hAnsi="Times New Roman" w:cstheme="minorBidi"/>
          <w:sz w:val="24"/>
          <w:lang w:val="sr-Cyrl-CS"/>
        </w:rPr>
        <w:t xml:space="preserve">се </w:t>
      </w:r>
      <w:r w:rsidRPr="00F22020">
        <w:rPr>
          <w:rFonts w:ascii="Times New Roman" w:eastAsiaTheme="minorHAnsi" w:hAnsi="Times New Roman" w:cstheme="minorBidi"/>
          <w:sz w:val="24"/>
          <w:lang w:val="sr-Cyrl-CS"/>
        </w:rPr>
        <w:t xml:space="preserve">достављају путем интернета, а да је у плану и округли сто. </w:t>
      </w:r>
    </w:p>
    <w:p w:rsidR="00836B7F" w:rsidRPr="00836B7F" w:rsidRDefault="00B808FA" w:rsidP="00836B7F">
      <w:pPr>
        <w:pStyle w:val="ListParagraph"/>
        <w:numPr>
          <w:ilvl w:val="0"/>
          <w:numId w:val="1"/>
        </w:numPr>
        <w:ind w:left="0" w:firstLine="0"/>
        <w:jc w:val="both"/>
        <w:rPr>
          <w:lang w:val="sr-Cyrl-CS"/>
        </w:rPr>
      </w:pPr>
      <w:r w:rsidRPr="00836B7F">
        <w:rPr>
          <w:rFonts w:ascii="Times New Roman" w:eastAsiaTheme="minorHAnsi" w:hAnsi="Times New Roman" w:cstheme="minorBidi"/>
          <w:sz w:val="24"/>
          <w:lang w:val="sr-Cyrl-CS"/>
        </w:rPr>
        <w:t>Данијела Божовић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Београдска отворена школа, </w:t>
      </w:r>
      <w:r w:rsidR="00836B7F" w:rsidRPr="00836B7F">
        <w:rPr>
          <w:rFonts w:ascii="Times New Roman" w:eastAsiaTheme="minorHAnsi" w:hAnsi="Times New Roman" w:cstheme="minorBidi"/>
          <w:sz w:val="24"/>
          <w:lang w:val="sr-Cyrl-CS"/>
        </w:rPr>
        <w:t>напоменула</w:t>
      </w:r>
      <w:r w:rsidR="00193FD5"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="00193FD5"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да је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ова организација </w:t>
      </w:r>
      <w:r w:rsidR="00193FD5"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спровела истраживање </w:t>
      </w:r>
      <w:r w:rsidR="00836B7F" w:rsidRPr="00836B7F">
        <w:rPr>
          <w:rFonts w:ascii="Times New Roman" w:eastAsiaTheme="minorHAnsi" w:hAnsi="Times New Roman" w:cstheme="minorBidi"/>
          <w:sz w:val="24"/>
          <w:lang w:val="sr-Cyrl-CS"/>
        </w:rPr>
        <w:t>у вези са</w:t>
      </w:r>
      <w:r w:rsidR="00193FD5"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 информатор</w:t>
      </w:r>
      <w:r w:rsidR="00836B7F"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има о раду локалних самоуправа и добила поражавајуће податке у вези са употребљивошћу података из информатора, тако да би укључивање обавезе која се односи на отварање информатора о раду могла да представња додату вредност у вези са вредностима Партнерства за отворену управу. </w:t>
      </w:r>
    </w:p>
    <w:p w:rsidR="00836B7F" w:rsidRPr="00836B7F" w:rsidRDefault="00836B7F" w:rsidP="00836B7F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836B7F">
        <w:rPr>
          <w:rFonts w:ascii="Times New Roman" w:eastAsiaTheme="minorHAnsi" w:hAnsi="Times New Roman" w:cstheme="minorBidi"/>
          <w:sz w:val="24"/>
          <w:lang w:val="sr-Cyrl-CS"/>
        </w:rPr>
        <w:lastRenderedPageBreak/>
        <w:t>Напоменуто је и да ће се активности које су дефинисане првим акц</w:t>
      </w:r>
      <w:r w:rsidR="0044273D">
        <w:rPr>
          <w:rFonts w:ascii="Times New Roman" w:eastAsiaTheme="minorHAnsi" w:hAnsi="Times New Roman" w:cstheme="minorBidi"/>
          <w:sz w:val="24"/>
          <w:lang w:val="sr-Cyrl-CS"/>
        </w:rPr>
        <w:t>ионим планом, а које још нису с</w:t>
      </w:r>
      <w:r w:rsidRPr="00836B7F">
        <w:rPr>
          <w:rFonts w:ascii="Times New Roman" w:eastAsiaTheme="minorHAnsi" w:hAnsi="Times New Roman" w:cstheme="minorBidi"/>
          <w:sz w:val="24"/>
          <w:lang w:val="sr-Cyrl-CS"/>
        </w:rPr>
        <w:t xml:space="preserve">проведене, бити укључене у нови акциони план, с тим што ће се оне бити посебно обележене </w:t>
      </w:r>
    </w:p>
    <w:p w:rsidR="006726C6" w:rsidRDefault="000911AB" w:rsidP="006726C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6726C6">
        <w:rPr>
          <w:rFonts w:ascii="Times New Roman" w:eastAsiaTheme="minorHAnsi" w:hAnsi="Times New Roman" w:cstheme="minorBidi"/>
          <w:sz w:val="24"/>
          <w:lang w:val="sr-Cyrl-CS"/>
        </w:rPr>
        <w:t>Сузана Стојадиновић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2E0505" w:rsidRPr="006726C6">
        <w:rPr>
          <w:rFonts w:ascii="Times New Roman" w:eastAsiaTheme="minorHAnsi" w:hAnsi="Times New Roman" w:cstheme="minorBidi"/>
          <w:sz w:val="24"/>
          <w:lang w:val="sr-Cyrl-CS"/>
        </w:rPr>
        <w:t>РСЈП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, 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предложила 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="00D9477A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да улога </w:t>
      </w:r>
      <w:r w:rsidR="00836B7F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у раду Посебне радне групе </w:t>
      </w:r>
      <w:r w:rsidR="00D9477A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била саветодавна у 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методолошком погледу, у </w:t>
      </w:r>
      <w:r w:rsidR="00D9477A" w:rsidRPr="006726C6">
        <w:rPr>
          <w:rFonts w:ascii="Times New Roman" w:eastAsiaTheme="minorHAnsi" w:hAnsi="Times New Roman" w:cstheme="minorBidi"/>
          <w:sz w:val="24"/>
          <w:lang w:val="sr-Cyrl-CS"/>
        </w:rPr>
        <w:t>смислу израде што квалитетнијег Акционог плана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>, обезбеђивања усклађености документа са другим стратешким документима. Напоменула је да РСЈП у сарадњи са Министарством финансија припрема системски закон о платном систему у РС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. Овим законом ће се, између осталог, 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успоставити уређен систем планирања, 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утврдити 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>који су то плански документи и документи ј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>авних политика, као и која је</w:t>
      </w:r>
      <w:r w:rsidR="00952E8F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 обавезна садржина тих докумената. 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>Такође, успоставиће се јасна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 xml:space="preserve"> веза са планирањ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>ем јавних политика и буџ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>етирањ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>ем. У складу са тим напоменула је да је у акциони план неопходно унети финансијска средства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>, индикаторе и остале неопходне елементе</w:t>
      </w:r>
      <w:r w:rsidR="006726C6"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.  </w:t>
      </w:r>
    </w:p>
    <w:p w:rsidR="00EF1C6D" w:rsidRPr="006726C6" w:rsidRDefault="00EF1C6D" w:rsidP="006726C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6726C6">
        <w:rPr>
          <w:rFonts w:ascii="Times New Roman" w:eastAsiaTheme="minorHAnsi" w:hAnsi="Times New Roman" w:cstheme="minorBidi"/>
          <w:sz w:val="24"/>
          <w:lang w:val="sr-Cyrl-CS"/>
        </w:rPr>
        <w:t>Љиљана Узелац</w:t>
      </w:r>
      <w:r w:rsidR="00DE1C31">
        <w:rPr>
          <w:rFonts w:ascii="Times New Roman" w:eastAsiaTheme="minorHAnsi" w:hAnsi="Times New Roman" w:cstheme="minorBidi"/>
          <w:sz w:val="24"/>
          <w:lang w:val="sr-Cyrl-CS"/>
        </w:rPr>
        <w:t xml:space="preserve">, МДУЛС, 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 xml:space="preserve">напоменула </w:t>
      </w:r>
      <w:r w:rsidR="00DE1C31">
        <w:rPr>
          <w:rFonts w:ascii="Times New Roman" w:eastAsiaTheme="minorHAnsi" w:hAnsi="Times New Roman" w:cstheme="minorBidi"/>
          <w:sz w:val="24"/>
          <w:lang w:val="sr-Cyrl-CS"/>
        </w:rPr>
        <w:t xml:space="preserve">је 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>да се од представника РСЈП очекује активно учешће у свим активностима Посебне радне групе</w:t>
      </w:r>
      <w:r w:rsidR="002E0505">
        <w:rPr>
          <w:rFonts w:ascii="Times New Roman" w:eastAsiaTheme="minorHAnsi" w:hAnsi="Times New Roman" w:cstheme="minorBidi"/>
          <w:sz w:val="24"/>
          <w:lang w:val="sr-Cyrl-CS"/>
        </w:rPr>
        <w:t>, а не само саветодавна</w:t>
      </w:r>
      <w:r w:rsidRPr="006726C6">
        <w:rPr>
          <w:rFonts w:ascii="Times New Roman" w:eastAsiaTheme="minorHAnsi" w:hAnsi="Times New Roman" w:cstheme="minorBidi"/>
          <w:sz w:val="24"/>
          <w:lang w:val="sr-Cyrl-CS"/>
        </w:rPr>
        <w:t xml:space="preserve"> улогу.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 xml:space="preserve"> Такође напоменула је да је матрица за акциони план добијена од Партнерства за отворену управу и да та добијена форма не предвиђа финансијска средства. </w:t>
      </w:r>
      <w:r w:rsidR="006F74B0">
        <w:rPr>
          <w:rFonts w:ascii="Times New Roman" w:eastAsiaTheme="minorHAnsi" w:hAnsi="Times New Roman" w:cstheme="minorBidi"/>
          <w:sz w:val="24"/>
          <w:lang w:val="sr-Cyrl-CS"/>
        </w:rPr>
        <w:t>Ипак, ф</w:t>
      </w:r>
      <w:r w:rsidR="006726C6">
        <w:rPr>
          <w:rFonts w:ascii="Times New Roman" w:eastAsiaTheme="minorHAnsi" w:hAnsi="Times New Roman" w:cstheme="minorBidi"/>
          <w:sz w:val="24"/>
          <w:lang w:val="sr-Cyrl-CS"/>
        </w:rPr>
        <w:t>и</w:t>
      </w:r>
      <w:r w:rsidR="006F74B0">
        <w:rPr>
          <w:rFonts w:ascii="Times New Roman" w:eastAsiaTheme="minorHAnsi" w:hAnsi="Times New Roman" w:cstheme="minorBidi"/>
          <w:sz w:val="24"/>
          <w:lang w:val="sr-Cyrl-CS"/>
        </w:rPr>
        <w:t>нансијски аспект је веома важан због наших планова и ресурси за обавезе морају бити обезбеђени.</w:t>
      </w:r>
    </w:p>
    <w:p w:rsidR="004C2D67" w:rsidRPr="006F74B0" w:rsidRDefault="006F74B0" w:rsidP="004C2D67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eastAsiaTheme="minorHAnsi" w:hAnsi="Times New Roman" w:cstheme="minorBidi"/>
          <w:sz w:val="24"/>
          <w:lang w:val="sr-Cyrl-CS"/>
        </w:rPr>
      </w:pPr>
      <w:r w:rsidRPr="006F74B0">
        <w:rPr>
          <w:rFonts w:ascii="Times New Roman" w:eastAsiaTheme="minorHAnsi" w:hAnsi="Times New Roman" w:cstheme="minorBidi"/>
          <w:sz w:val="24"/>
          <w:lang w:val="sr-Cyrl-CS"/>
        </w:rPr>
        <w:t xml:space="preserve">Састанак је затворио </w:t>
      </w:r>
      <w:r w:rsidR="009D4AE5" w:rsidRPr="006F74B0">
        <w:rPr>
          <w:rFonts w:ascii="Times New Roman" w:eastAsiaTheme="minorHAnsi" w:hAnsi="Times New Roman" w:cstheme="minorBidi"/>
          <w:sz w:val="24"/>
          <w:lang w:val="sr-Cyrl-CS"/>
        </w:rPr>
        <w:t>Жељко Ожеговић</w:t>
      </w:r>
      <w:r w:rsidRPr="006F74B0">
        <w:rPr>
          <w:rFonts w:ascii="Times New Roman" w:eastAsiaTheme="minorHAnsi" w:hAnsi="Times New Roman" w:cstheme="minorBidi"/>
          <w:sz w:val="24"/>
          <w:lang w:val="sr-Cyrl-CS"/>
        </w:rPr>
        <w:t xml:space="preserve">, напоменувши да ће о даљим активностима чланови радне групе бити обавештавани путем мејла. </w:t>
      </w:r>
      <w:r w:rsidR="009D4AE5" w:rsidRPr="006F74B0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095629" w:rsidRPr="006F74B0">
        <w:rPr>
          <w:rFonts w:ascii="Times New Roman" w:eastAsiaTheme="minorHAnsi" w:hAnsi="Times New Roman" w:cstheme="minorBidi"/>
          <w:sz w:val="24"/>
          <w:lang w:val="sr-Cyrl-CS"/>
        </w:rPr>
        <w:t xml:space="preserve"> </w:t>
      </w:r>
      <w:r w:rsidR="002C7A96" w:rsidRPr="006F74B0">
        <w:rPr>
          <w:rFonts w:ascii="Times New Roman" w:eastAsiaTheme="minorHAnsi" w:hAnsi="Times New Roman" w:cstheme="minorBidi"/>
          <w:sz w:val="24"/>
          <w:lang w:val="sr-Cyrl-CS"/>
        </w:rPr>
        <w:t xml:space="preserve">  </w:t>
      </w:r>
    </w:p>
    <w:p w:rsidR="00743C2F" w:rsidRPr="00FE101A" w:rsidRDefault="007B29CC" w:rsidP="007B29CC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B526F">
        <w:t>.</w:t>
      </w:r>
    </w:p>
    <w:p w:rsidR="00311202" w:rsidRPr="006D7EE4" w:rsidRDefault="00311202" w:rsidP="00311202">
      <w:pPr>
        <w:spacing w:after="120"/>
        <w:jc w:val="both"/>
        <w:rPr>
          <w:lang w:val="sr-Cyrl-CS"/>
        </w:rPr>
      </w:pPr>
    </w:p>
    <w:p w:rsidR="006B4212" w:rsidRPr="00E74DB3" w:rsidRDefault="006B4212" w:rsidP="00E74DB3">
      <w:pPr>
        <w:jc w:val="both"/>
        <w:rPr>
          <w:lang w:val="sr-Cyrl-CS"/>
        </w:rPr>
      </w:pPr>
    </w:p>
    <w:sectPr w:rsidR="006B4212" w:rsidRPr="00E74DB3" w:rsidSect="00CF401A">
      <w:footerReference w:type="default" r:id="rId8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18" w:rsidRDefault="00DD4F18" w:rsidP="00C90BD1">
      <w:pPr>
        <w:spacing w:after="0" w:line="240" w:lineRule="auto"/>
      </w:pPr>
      <w:r>
        <w:separator/>
      </w:r>
    </w:p>
  </w:endnote>
  <w:endnote w:type="continuationSeparator" w:id="0">
    <w:p w:rsidR="00DD4F18" w:rsidRDefault="00DD4F18" w:rsidP="00C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4946"/>
      <w:docPartObj>
        <w:docPartGallery w:val="Page Numbers (Bottom of Page)"/>
        <w:docPartUnique/>
      </w:docPartObj>
    </w:sdtPr>
    <w:sdtContent>
      <w:p w:rsidR="00C90BD1" w:rsidRDefault="00F62E63">
        <w:pPr>
          <w:pStyle w:val="Footer"/>
          <w:jc w:val="right"/>
        </w:pPr>
        <w:fldSimple w:instr=" PAGE   \* MERGEFORMAT ">
          <w:r w:rsidR="000F212C">
            <w:rPr>
              <w:noProof/>
            </w:rPr>
            <w:t>2</w:t>
          </w:r>
        </w:fldSimple>
      </w:p>
    </w:sdtContent>
  </w:sdt>
  <w:p w:rsidR="00C90BD1" w:rsidRDefault="00C90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18" w:rsidRDefault="00DD4F18" w:rsidP="00C90BD1">
      <w:pPr>
        <w:spacing w:after="0" w:line="240" w:lineRule="auto"/>
      </w:pPr>
      <w:r>
        <w:separator/>
      </w:r>
    </w:p>
  </w:footnote>
  <w:footnote w:type="continuationSeparator" w:id="0">
    <w:p w:rsidR="00DD4F18" w:rsidRDefault="00DD4F18" w:rsidP="00C9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E4F"/>
    <w:multiLevelType w:val="hybridMultilevel"/>
    <w:tmpl w:val="385A33B8"/>
    <w:lvl w:ilvl="0" w:tplc="9F84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0241D"/>
    <w:multiLevelType w:val="hybridMultilevel"/>
    <w:tmpl w:val="6FBC0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7457B"/>
    <w:multiLevelType w:val="hybridMultilevel"/>
    <w:tmpl w:val="39FE1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F1114"/>
    <w:multiLevelType w:val="hybridMultilevel"/>
    <w:tmpl w:val="E42C0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65E08"/>
    <w:multiLevelType w:val="hybridMultilevel"/>
    <w:tmpl w:val="BDCE0106"/>
    <w:lvl w:ilvl="0" w:tplc="43D811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67B57"/>
    <w:multiLevelType w:val="hybridMultilevel"/>
    <w:tmpl w:val="501CD8BE"/>
    <w:lvl w:ilvl="0" w:tplc="9F842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92CCC"/>
    <w:multiLevelType w:val="hybridMultilevel"/>
    <w:tmpl w:val="B684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DB3"/>
    <w:rsid w:val="000676BF"/>
    <w:rsid w:val="00067EAA"/>
    <w:rsid w:val="000911AB"/>
    <w:rsid w:val="00095629"/>
    <w:rsid w:val="000B28C0"/>
    <w:rsid w:val="000F0BC6"/>
    <w:rsid w:val="000F212C"/>
    <w:rsid w:val="000F4862"/>
    <w:rsid w:val="00102168"/>
    <w:rsid w:val="00120458"/>
    <w:rsid w:val="00175DA7"/>
    <w:rsid w:val="00193FD5"/>
    <w:rsid w:val="001A530C"/>
    <w:rsid w:val="00230B16"/>
    <w:rsid w:val="00257652"/>
    <w:rsid w:val="002A226D"/>
    <w:rsid w:val="002A22C9"/>
    <w:rsid w:val="002C1BBB"/>
    <w:rsid w:val="002C7A96"/>
    <w:rsid w:val="002D2C86"/>
    <w:rsid w:val="002E0505"/>
    <w:rsid w:val="003051E7"/>
    <w:rsid w:val="00311202"/>
    <w:rsid w:val="00333D88"/>
    <w:rsid w:val="003A4365"/>
    <w:rsid w:val="00412190"/>
    <w:rsid w:val="004159CE"/>
    <w:rsid w:val="0044273D"/>
    <w:rsid w:val="004A25D3"/>
    <w:rsid w:val="004B1CCB"/>
    <w:rsid w:val="004B5888"/>
    <w:rsid w:val="004C2D67"/>
    <w:rsid w:val="004D1880"/>
    <w:rsid w:val="004F6BAD"/>
    <w:rsid w:val="0050697E"/>
    <w:rsid w:val="00522CE3"/>
    <w:rsid w:val="005376A3"/>
    <w:rsid w:val="00551631"/>
    <w:rsid w:val="005775FF"/>
    <w:rsid w:val="00582413"/>
    <w:rsid w:val="005B780F"/>
    <w:rsid w:val="005D34A9"/>
    <w:rsid w:val="005F6801"/>
    <w:rsid w:val="00631C9D"/>
    <w:rsid w:val="006524C3"/>
    <w:rsid w:val="006726C6"/>
    <w:rsid w:val="006B4212"/>
    <w:rsid w:val="006D2B4A"/>
    <w:rsid w:val="006D7EE4"/>
    <w:rsid w:val="006E70F7"/>
    <w:rsid w:val="006F167F"/>
    <w:rsid w:val="006F2039"/>
    <w:rsid w:val="006F74B0"/>
    <w:rsid w:val="006F7CE5"/>
    <w:rsid w:val="00725CA1"/>
    <w:rsid w:val="00731830"/>
    <w:rsid w:val="00743C2F"/>
    <w:rsid w:val="00745301"/>
    <w:rsid w:val="00747931"/>
    <w:rsid w:val="00754F19"/>
    <w:rsid w:val="007B29CC"/>
    <w:rsid w:val="007C4142"/>
    <w:rsid w:val="008017E6"/>
    <w:rsid w:val="00832E36"/>
    <w:rsid w:val="00836B7F"/>
    <w:rsid w:val="00894B61"/>
    <w:rsid w:val="008D049A"/>
    <w:rsid w:val="00917073"/>
    <w:rsid w:val="00936987"/>
    <w:rsid w:val="00952E8F"/>
    <w:rsid w:val="00965A65"/>
    <w:rsid w:val="00987A72"/>
    <w:rsid w:val="009969BA"/>
    <w:rsid w:val="009D4AE5"/>
    <w:rsid w:val="009E1D2B"/>
    <w:rsid w:val="00A035C5"/>
    <w:rsid w:val="00A242F8"/>
    <w:rsid w:val="00A329DA"/>
    <w:rsid w:val="00A804B9"/>
    <w:rsid w:val="00AA4FAD"/>
    <w:rsid w:val="00AB3D40"/>
    <w:rsid w:val="00AE45AB"/>
    <w:rsid w:val="00AE4A46"/>
    <w:rsid w:val="00AE5705"/>
    <w:rsid w:val="00B3760C"/>
    <w:rsid w:val="00B602DC"/>
    <w:rsid w:val="00B808FA"/>
    <w:rsid w:val="00B8266F"/>
    <w:rsid w:val="00BA3831"/>
    <w:rsid w:val="00BC537C"/>
    <w:rsid w:val="00BE6038"/>
    <w:rsid w:val="00BF3705"/>
    <w:rsid w:val="00C25803"/>
    <w:rsid w:val="00C361CA"/>
    <w:rsid w:val="00C37E0A"/>
    <w:rsid w:val="00C42CEF"/>
    <w:rsid w:val="00C86065"/>
    <w:rsid w:val="00C90BD1"/>
    <w:rsid w:val="00CF401A"/>
    <w:rsid w:val="00D2674C"/>
    <w:rsid w:val="00D27086"/>
    <w:rsid w:val="00D30BB9"/>
    <w:rsid w:val="00D42E8E"/>
    <w:rsid w:val="00D676AE"/>
    <w:rsid w:val="00D7226F"/>
    <w:rsid w:val="00D9477A"/>
    <w:rsid w:val="00DD0556"/>
    <w:rsid w:val="00DD4F18"/>
    <w:rsid w:val="00DE1C31"/>
    <w:rsid w:val="00E2085B"/>
    <w:rsid w:val="00E74DB3"/>
    <w:rsid w:val="00EB7BEF"/>
    <w:rsid w:val="00ED328D"/>
    <w:rsid w:val="00EE5ADA"/>
    <w:rsid w:val="00EF1C6D"/>
    <w:rsid w:val="00F22020"/>
    <w:rsid w:val="00F3212B"/>
    <w:rsid w:val="00F551F2"/>
    <w:rsid w:val="00F62E63"/>
    <w:rsid w:val="00FB2712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B29C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D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BD1"/>
  </w:style>
  <w:style w:type="paragraph" w:styleId="Footer">
    <w:name w:val="footer"/>
    <w:basedOn w:val="Normal"/>
    <w:link w:val="Foot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318D42F11A3409EE7016153977792" ma:contentTypeVersion="2" ma:contentTypeDescription="Create a new document." ma:contentTypeScope="" ma:versionID="ec4196d81917ffed38e8ff91e277f40f">
  <xsd:schema xmlns:xsd="http://www.w3.org/2001/XMLSchema" xmlns:xs="http://www.w3.org/2001/XMLSchema" xmlns:p="http://schemas.microsoft.com/office/2006/metadata/properties" xmlns:ns2="e2bfc151-c84d-42ce-bb8c-7d2054d20e13" targetNamespace="http://schemas.microsoft.com/office/2006/metadata/properties" ma:root="true" ma:fieldsID="4eefa95899a4ca33870fbcbe5a182e81" ns2:_="">
    <xsd:import namespace="e2bfc151-c84d-42ce-bb8c-7d2054d20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fc151-c84d-42ce-bb8c-7d2054d20e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A5DC1-ED94-43A6-B8C9-F0527E024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D4257-4E98-4CF9-A3AC-6F26D4CA2C66}"/>
</file>

<file path=customXml/itemProps3.xml><?xml version="1.0" encoding="utf-8"?>
<ds:datastoreItem xmlns:ds="http://schemas.openxmlformats.org/officeDocument/2006/customXml" ds:itemID="{2FEC9A77-F45C-4F39-A58E-26F0A4D4D5DB}"/>
</file>

<file path=customXml/itemProps4.xml><?xml version="1.0" encoding="utf-8"?>
<ds:datastoreItem xmlns:ds="http://schemas.openxmlformats.org/officeDocument/2006/customXml" ds:itemID="{115F6E2D-E58C-4D71-9BBF-98916F236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2016-02-12T13:08:00Z</cp:lastPrinted>
  <dcterms:created xsi:type="dcterms:W3CDTF">2016-02-12T09:53:00Z</dcterms:created>
  <dcterms:modified xsi:type="dcterms:W3CDTF">2016-02-12T14:04:00Z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0x010100616318D42F11A3409EE7016153977792</vt:lpwstr>
  </property>
</Properties>
</file>