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39" w:rsidRDefault="000F212C" w:rsidP="00E74DB3">
      <w:pPr>
        <w:jc w:val="center"/>
        <w:rPr>
          <w:b/>
          <w:color w:val="000000"/>
          <w:szCs w:val="24"/>
          <w:lang w:val="sr-Cyrl-CS"/>
        </w:rPr>
      </w:pPr>
      <w:proofErr w:type="spellStart"/>
      <w:proofErr w:type="gramStart"/>
      <w:r>
        <w:rPr>
          <w:b/>
          <w:color w:val="000000"/>
          <w:szCs w:val="24"/>
        </w:rPr>
        <w:t>Записник</w:t>
      </w:r>
      <w:proofErr w:type="spellEnd"/>
      <w:r w:rsidR="00E74DB3" w:rsidRPr="007D0249">
        <w:rPr>
          <w:b/>
          <w:color w:val="000000"/>
          <w:szCs w:val="24"/>
        </w:rPr>
        <w:t xml:space="preserve"> </w:t>
      </w:r>
      <w:proofErr w:type="spellStart"/>
      <w:r w:rsidR="00E74DB3" w:rsidRPr="007D0249">
        <w:rPr>
          <w:b/>
          <w:color w:val="000000"/>
          <w:szCs w:val="24"/>
        </w:rPr>
        <w:t>са</w:t>
      </w:r>
      <w:proofErr w:type="spellEnd"/>
      <w:r w:rsidR="00E74DB3" w:rsidRPr="007D0249">
        <w:rPr>
          <w:b/>
          <w:color w:val="000000"/>
          <w:szCs w:val="24"/>
        </w:rPr>
        <w:t xml:space="preserve"> </w:t>
      </w:r>
      <w:r w:rsidR="002D7A43">
        <w:rPr>
          <w:b/>
          <w:color w:val="000000"/>
          <w:szCs w:val="24"/>
          <w:lang/>
        </w:rPr>
        <w:t xml:space="preserve">првог </w:t>
      </w:r>
      <w:proofErr w:type="spellStart"/>
      <w:r w:rsidR="00E74DB3" w:rsidRPr="007D0249">
        <w:rPr>
          <w:b/>
          <w:color w:val="000000"/>
          <w:szCs w:val="24"/>
        </w:rPr>
        <w:t>састанка</w:t>
      </w:r>
      <w:proofErr w:type="spellEnd"/>
      <w:r>
        <w:rPr>
          <w:b/>
          <w:color w:val="000000"/>
          <w:szCs w:val="24"/>
          <w:lang w:val="sr-Cyrl-CS"/>
        </w:rPr>
        <w:t xml:space="preserve"> П</w:t>
      </w:r>
      <w:r w:rsidR="00E74DB3">
        <w:rPr>
          <w:b/>
          <w:color w:val="000000"/>
          <w:szCs w:val="24"/>
          <w:lang w:val="sr-Cyrl-CS"/>
        </w:rPr>
        <w:t>осебне међуминистар</w:t>
      </w:r>
      <w:r w:rsidR="002D7A43">
        <w:rPr>
          <w:b/>
          <w:color w:val="000000"/>
          <w:szCs w:val="24"/>
          <w:lang w:val="sr-Cyrl-CS"/>
        </w:rPr>
        <w:t>ске радне групе за израду трећег</w:t>
      </w:r>
      <w:r w:rsidR="00E74DB3">
        <w:rPr>
          <w:b/>
          <w:color w:val="000000"/>
          <w:szCs w:val="24"/>
          <w:lang w:val="sr-Cyrl-CS"/>
        </w:rPr>
        <w:t xml:space="preserve"> </w:t>
      </w:r>
      <w:r w:rsidR="002D7A43">
        <w:rPr>
          <w:b/>
          <w:color w:val="000000"/>
          <w:szCs w:val="24"/>
          <w:lang w:val="sr-Cyrl-CS"/>
        </w:rPr>
        <w:t>Акционог плана за период од 2018.</w:t>
      </w:r>
      <w:proofErr w:type="gramEnd"/>
      <w:r w:rsidR="002D7A43">
        <w:rPr>
          <w:b/>
          <w:color w:val="000000"/>
          <w:szCs w:val="24"/>
          <w:lang w:val="sr-Cyrl-CS"/>
        </w:rPr>
        <w:t xml:space="preserve"> до 2020</w:t>
      </w:r>
      <w:r w:rsidR="00E74DB3">
        <w:rPr>
          <w:b/>
          <w:color w:val="000000"/>
          <w:szCs w:val="24"/>
          <w:lang w:val="sr-Cyrl-CS"/>
        </w:rPr>
        <w:t>. године и реализације учешћа Републике Србије у иницијативи Партнерства за отворену управу</w:t>
      </w:r>
    </w:p>
    <w:p w:rsidR="002D7A43" w:rsidRPr="002D7A43" w:rsidRDefault="00E74DB3" w:rsidP="00117646">
      <w:pPr>
        <w:ind w:firstLine="720"/>
        <w:rPr>
          <w:rFonts w:eastAsia="Times New Roman" w:cs="Times New Roman"/>
          <w:szCs w:val="24"/>
          <w:lang w:val="sr-Latn-CS"/>
        </w:rPr>
      </w:pPr>
      <w:proofErr w:type="spellStart"/>
      <w:proofErr w:type="gramStart"/>
      <w:r>
        <w:rPr>
          <w:color w:val="000000"/>
          <w:szCs w:val="24"/>
        </w:rPr>
        <w:t>Састанак</w:t>
      </w:r>
      <w:proofErr w:type="spellEnd"/>
      <w:r>
        <w:rPr>
          <w:color w:val="000000"/>
          <w:szCs w:val="24"/>
        </w:rPr>
        <w:t xml:space="preserve"> </w:t>
      </w:r>
      <w:proofErr w:type="spellStart"/>
      <w:r>
        <w:rPr>
          <w:color w:val="000000"/>
          <w:szCs w:val="24"/>
        </w:rPr>
        <w:t>је</w:t>
      </w:r>
      <w:proofErr w:type="spellEnd"/>
      <w:r>
        <w:rPr>
          <w:color w:val="000000"/>
          <w:szCs w:val="24"/>
        </w:rPr>
        <w:t xml:space="preserve"> </w:t>
      </w:r>
      <w:proofErr w:type="spellStart"/>
      <w:r>
        <w:rPr>
          <w:color w:val="000000"/>
          <w:szCs w:val="24"/>
        </w:rPr>
        <w:t>одржан</w:t>
      </w:r>
      <w:proofErr w:type="spellEnd"/>
      <w:r>
        <w:rPr>
          <w:color w:val="000000"/>
          <w:szCs w:val="24"/>
        </w:rPr>
        <w:t xml:space="preserve"> </w:t>
      </w:r>
      <w:r w:rsidR="002D7A43">
        <w:rPr>
          <w:color w:val="000000"/>
          <w:szCs w:val="24"/>
          <w:lang w:val="sr-Cyrl-CS"/>
        </w:rPr>
        <w:t>30</w:t>
      </w:r>
      <w:r w:rsidRPr="006D1022">
        <w:rPr>
          <w:color w:val="000000"/>
          <w:szCs w:val="24"/>
        </w:rPr>
        <w:t>.</w:t>
      </w:r>
      <w:proofErr w:type="gramEnd"/>
      <w:r w:rsidRPr="006D1022">
        <w:rPr>
          <w:color w:val="000000"/>
          <w:szCs w:val="24"/>
        </w:rPr>
        <w:t xml:space="preserve"> </w:t>
      </w:r>
      <w:r w:rsidR="00117646">
        <w:rPr>
          <w:color w:val="000000"/>
          <w:szCs w:val="24"/>
          <w:lang w:val="sr-Cyrl-CS"/>
        </w:rPr>
        <w:t>марта</w:t>
      </w:r>
      <w:r>
        <w:rPr>
          <w:color w:val="000000"/>
          <w:szCs w:val="24"/>
        </w:rPr>
        <w:t xml:space="preserve"> 201</w:t>
      </w:r>
      <w:r w:rsidR="002D7A43">
        <w:rPr>
          <w:color w:val="000000"/>
          <w:szCs w:val="24"/>
        </w:rPr>
        <w:t>8</w:t>
      </w:r>
      <w:r w:rsidRPr="006D1022">
        <w:rPr>
          <w:color w:val="000000"/>
          <w:szCs w:val="24"/>
        </w:rPr>
        <w:t xml:space="preserve">. </w:t>
      </w:r>
      <w:proofErr w:type="spellStart"/>
      <w:proofErr w:type="gramStart"/>
      <w:r w:rsidRPr="006D1022">
        <w:rPr>
          <w:color w:val="000000"/>
          <w:szCs w:val="24"/>
        </w:rPr>
        <w:t>године</w:t>
      </w:r>
      <w:proofErr w:type="spellEnd"/>
      <w:proofErr w:type="gramEnd"/>
      <w:r w:rsidRPr="006D1022">
        <w:rPr>
          <w:color w:val="000000"/>
          <w:szCs w:val="24"/>
        </w:rPr>
        <w:t xml:space="preserve"> у </w:t>
      </w:r>
      <w:bookmarkStart w:id="0" w:name="_GoBack"/>
      <w:bookmarkEnd w:id="0"/>
      <w:r w:rsidR="002D7A43" w:rsidRPr="002D7A43">
        <w:rPr>
          <w:rFonts w:eastAsia="Times New Roman" w:cs="Times New Roman"/>
          <w:szCs w:val="24"/>
          <w:lang w:val="sr-Cyrl-CS"/>
        </w:rPr>
        <w:t>згради Палата Србија, Булевар Михајла Пупина 2</w:t>
      </w:r>
      <w:r w:rsidR="002D7A43" w:rsidRPr="002D7A43">
        <w:rPr>
          <w:rFonts w:eastAsia="Times New Roman" w:cs="Times New Roman"/>
          <w:szCs w:val="24"/>
          <w:lang w:val="sr-Latn-CS"/>
        </w:rPr>
        <w:t xml:space="preserve"> </w:t>
      </w:r>
      <w:r w:rsidR="002D7A43" w:rsidRPr="002D7A43">
        <w:rPr>
          <w:rFonts w:eastAsia="Times New Roman" w:cs="Times New Roman"/>
          <w:szCs w:val="24"/>
          <w:lang w:val="sr-Cyrl-CS"/>
        </w:rPr>
        <w:t>у Београду, са почетком у 12,15 часова</w:t>
      </w:r>
      <w:r w:rsidR="002D7A43" w:rsidRPr="002D7A43">
        <w:rPr>
          <w:rFonts w:eastAsia="Times New Roman" w:cs="Times New Roman"/>
          <w:szCs w:val="24"/>
          <w:lang w:val="sr-Latn-CS"/>
        </w:rPr>
        <w:t>.</w:t>
      </w:r>
    </w:p>
    <w:p w:rsidR="000676BF" w:rsidRDefault="00E74DB3" w:rsidP="002D7A43">
      <w:pPr>
        <w:ind w:firstLine="720"/>
        <w:jc w:val="both"/>
        <w:rPr>
          <w:color w:val="000000"/>
          <w:szCs w:val="24"/>
          <w:lang w:val="sr-Cyrl-CS"/>
        </w:rPr>
      </w:pPr>
      <w:proofErr w:type="spellStart"/>
      <w:r w:rsidRPr="006D1022">
        <w:rPr>
          <w:color w:val="000000"/>
          <w:szCs w:val="24"/>
        </w:rPr>
        <w:t>Састанку</w:t>
      </w:r>
      <w:proofErr w:type="spellEnd"/>
      <w:r w:rsidRPr="006D1022">
        <w:rPr>
          <w:color w:val="000000"/>
          <w:szCs w:val="24"/>
        </w:rPr>
        <w:t xml:space="preserve"> </w:t>
      </w:r>
      <w:proofErr w:type="spellStart"/>
      <w:r w:rsidRPr="006D1022">
        <w:rPr>
          <w:color w:val="000000"/>
          <w:szCs w:val="24"/>
        </w:rPr>
        <w:t>су</w:t>
      </w:r>
      <w:proofErr w:type="spellEnd"/>
      <w:r w:rsidRPr="006D1022">
        <w:rPr>
          <w:color w:val="000000"/>
          <w:szCs w:val="24"/>
        </w:rPr>
        <w:t xml:space="preserve"> </w:t>
      </w:r>
      <w:proofErr w:type="spellStart"/>
      <w:r w:rsidRPr="006D1022">
        <w:rPr>
          <w:color w:val="000000"/>
          <w:szCs w:val="24"/>
        </w:rPr>
        <w:t>присуствовали</w:t>
      </w:r>
      <w:proofErr w:type="spellEnd"/>
      <w:r w:rsidRPr="006D1022">
        <w:rPr>
          <w:color w:val="000000"/>
          <w:szCs w:val="24"/>
        </w:rPr>
        <w:t>:</w:t>
      </w:r>
      <w:r w:rsidR="00EE5ADA">
        <w:rPr>
          <w:color w:val="000000"/>
          <w:szCs w:val="24"/>
          <w:lang w:val="sr-Cyrl-CS"/>
        </w:rPr>
        <w:t xml:space="preserve"> </w:t>
      </w:r>
    </w:p>
    <w:p w:rsidR="002D7A43" w:rsidRPr="002D7A43" w:rsidRDefault="002D7A43" w:rsidP="002D7A43">
      <w:pPr>
        <w:widowControl w:val="0"/>
        <w:tabs>
          <w:tab w:val="left" w:pos="1440"/>
        </w:tabs>
        <w:spacing w:after="0" w:line="240" w:lineRule="auto"/>
        <w:jc w:val="both"/>
        <w:rPr>
          <w:rFonts w:eastAsia="Calibri" w:cs="Times New Roman"/>
          <w:b/>
          <w:szCs w:val="24"/>
          <w:lang w:val="sr-Cyrl-CS"/>
        </w:rPr>
      </w:pPr>
      <w:r w:rsidRPr="002D7A43">
        <w:rPr>
          <w:rFonts w:eastAsia="Calibri" w:cs="Times New Roman"/>
          <w:b/>
          <w:szCs w:val="24"/>
          <w:lang w:val="sr-Cyrl-CS"/>
        </w:rPr>
        <w:t>Наталија Павловић Шиниковић</w:t>
      </w:r>
      <w:r>
        <w:rPr>
          <w:rFonts w:eastAsia="Calibri" w:cs="Times New Roman"/>
          <w:szCs w:val="24"/>
          <w:lang w:val="sr-Cyrl-CS"/>
        </w:rPr>
        <w:t xml:space="preserve"> - </w:t>
      </w:r>
      <w:r w:rsidRPr="002D7A43">
        <w:rPr>
          <w:rFonts w:eastAsia="Calibri" w:cs="Times New Roman"/>
          <w:szCs w:val="24"/>
          <w:lang w:val="sr-Cyrl-CS"/>
        </w:rPr>
        <w:t>помоћник министра у Министарству државне управе и локалне самоуправе</w:t>
      </w:r>
      <w:r>
        <w:rPr>
          <w:rFonts w:eastAsia="Calibri" w:cs="Times New Roman"/>
          <w:szCs w:val="24"/>
          <w:lang w:val="sr-Cyrl-CS"/>
        </w:rPr>
        <w:t xml:space="preserve"> и </w:t>
      </w:r>
      <w:r w:rsidR="002A387B">
        <w:rPr>
          <w:rFonts w:eastAsia="Calibri" w:cs="Times New Roman"/>
          <w:szCs w:val="24"/>
          <w:lang w:val="sr-Cyrl-CS"/>
        </w:rPr>
        <w:t>заменик руководиоца</w:t>
      </w:r>
      <w:r>
        <w:rPr>
          <w:rFonts w:eastAsia="Calibri" w:cs="Times New Roman"/>
          <w:szCs w:val="24"/>
          <w:lang w:val="sr-Cyrl-CS"/>
        </w:rPr>
        <w:t xml:space="preserve"> Посебне међуминистарске радне групе</w:t>
      </w:r>
      <w:r>
        <w:rPr>
          <w:rFonts w:eastAsia="Calibri" w:cs="Times New Roman"/>
          <w:b/>
          <w:szCs w:val="24"/>
          <w:lang w:val="sr-Cyrl-CS"/>
        </w:rPr>
        <w:t xml:space="preserve">; Драгана Брајовић - </w:t>
      </w:r>
      <w:r w:rsidRPr="002D7A43">
        <w:rPr>
          <w:rFonts w:eastAsia="Calibri" w:cs="Times New Roman"/>
          <w:szCs w:val="24"/>
          <w:lang w:val="sr-Cyrl-CS"/>
        </w:rPr>
        <w:t>Министарство државне управе и локалне самоуправе;</w:t>
      </w:r>
      <w:r>
        <w:rPr>
          <w:rFonts w:eastAsia="Calibri" w:cs="Times New Roman"/>
          <w:b/>
          <w:szCs w:val="24"/>
          <w:lang w:val="sr-Cyrl-CS"/>
        </w:rPr>
        <w:t xml:space="preserve"> </w:t>
      </w:r>
      <w:r>
        <w:rPr>
          <w:rFonts w:eastAsia="Calibri" w:cs="Times New Roman"/>
          <w:b/>
          <w:szCs w:val="24"/>
          <w:lang w:val="ru-RU"/>
        </w:rPr>
        <w:t xml:space="preserve">Љиљана Узелац - </w:t>
      </w:r>
      <w:r w:rsidRPr="002D7A43">
        <w:rPr>
          <w:rFonts w:eastAsia="Calibri" w:cs="Times New Roman"/>
          <w:szCs w:val="24"/>
          <w:lang w:val="ru-RU"/>
        </w:rPr>
        <w:t>Министарство државне управе и локалне самоуправе;</w:t>
      </w:r>
      <w:r>
        <w:rPr>
          <w:rFonts w:eastAsia="Calibri" w:cs="Times New Roman"/>
          <w:b/>
          <w:szCs w:val="24"/>
          <w:lang w:val="sr-Cyrl-CS"/>
        </w:rPr>
        <w:t xml:space="preserve"> </w:t>
      </w:r>
      <w:r w:rsidRPr="002D7A43">
        <w:rPr>
          <w:rFonts w:eastAsia="Calibri" w:cs="Times New Roman"/>
          <w:b/>
          <w:szCs w:val="24"/>
          <w:lang w:val="ru-RU"/>
        </w:rPr>
        <w:t>Дара Гравара</w:t>
      </w:r>
      <w:r>
        <w:rPr>
          <w:rFonts w:eastAsia="Calibri" w:cs="Times New Roman"/>
          <w:b/>
          <w:szCs w:val="24"/>
          <w:lang w:val="ru-RU"/>
        </w:rPr>
        <w:t xml:space="preserve"> -</w:t>
      </w:r>
      <w:r w:rsidRPr="002D7A43">
        <w:rPr>
          <w:rFonts w:eastAsia="Calibri" w:cs="Times New Roman"/>
          <w:szCs w:val="24"/>
          <w:lang w:val="ru-RU"/>
        </w:rPr>
        <w:t xml:space="preserve"> Министарство државне управе и локалне самоуправе;</w:t>
      </w:r>
      <w:r>
        <w:rPr>
          <w:rFonts w:eastAsia="Calibri" w:cs="Times New Roman"/>
          <w:b/>
          <w:szCs w:val="24"/>
          <w:lang w:val="sr-Cyrl-CS"/>
        </w:rPr>
        <w:t xml:space="preserve"> </w:t>
      </w:r>
      <w:r w:rsidRPr="002D7A43">
        <w:rPr>
          <w:rFonts w:eastAsia="Calibri" w:cs="Times New Roman"/>
          <w:b/>
          <w:szCs w:val="24"/>
          <w:lang w:val="ru-RU"/>
        </w:rPr>
        <w:t>Иван Ковачевић</w:t>
      </w:r>
      <w:r>
        <w:rPr>
          <w:rFonts w:eastAsia="Calibri" w:cs="Times New Roman"/>
          <w:szCs w:val="24"/>
          <w:lang w:val="ru-RU"/>
        </w:rPr>
        <w:t xml:space="preserve"> - </w:t>
      </w:r>
      <w:r w:rsidRPr="002D7A43">
        <w:rPr>
          <w:rFonts w:eastAsia="Calibri" w:cs="Times New Roman"/>
          <w:szCs w:val="24"/>
          <w:lang w:val="ru-RU"/>
        </w:rPr>
        <w:t>Министарство државне управе и локалне самоуправе;</w:t>
      </w:r>
      <w:r>
        <w:rPr>
          <w:rFonts w:eastAsia="Calibri" w:cs="Times New Roman"/>
          <w:b/>
          <w:szCs w:val="24"/>
          <w:lang w:val="sr-Cyrl-CS"/>
        </w:rPr>
        <w:t xml:space="preserve"> </w:t>
      </w:r>
      <w:r>
        <w:rPr>
          <w:rFonts w:eastAsia="Calibri" w:cs="Times New Roman"/>
          <w:b/>
          <w:szCs w:val="24"/>
          <w:lang w:val="ru-RU"/>
        </w:rPr>
        <w:t xml:space="preserve">Ирена Оташевић - </w:t>
      </w:r>
      <w:r w:rsidRPr="002D7A43">
        <w:rPr>
          <w:rFonts w:eastAsia="Calibri" w:cs="Times New Roman"/>
          <w:szCs w:val="24"/>
          <w:lang w:val="ru-RU"/>
        </w:rPr>
        <w:t>Министарство државне управе и локалне самоуправе;</w:t>
      </w:r>
      <w:r>
        <w:rPr>
          <w:rFonts w:eastAsia="Calibri" w:cs="Times New Roman"/>
          <w:b/>
          <w:szCs w:val="24"/>
          <w:lang w:val="sr-Cyrl-CS"/>
        </w:rPr>
        <w:t xml:space="preserve"> </w:t>
      </w:r>
      <w:r>
        <w:rPr>
          <w:rFonts w:eastAsia="Calibri" w:cs="Times New Roman"/>
          <w:b/>
          <w:szCs w:val="24"/>
          <w:lang w:val="ru-RU"/>
        </w:rPr>
        <w:t xml:space="preserve">Весна Јевтић - </w:t>
      </w:r>
      <w:r w:rsidRPr="002D7A43">
        <w:rPr>
          <w:rFonts w:eastAsia="Calibri" w:cs="Times New Roman"/>
          <w:szCs w:val="24"/>
          <w:lang w:val="ru-RU"/>
        </w:rPr>
        <w:t>Министарство финансија;</w:t>
      </w:r>
      <w:r>
        <w:rPr>
          <w:rFonts w:eastAsia="Calibri" w:cs="Times New Roman"/>
          <w:b/>
          <w:szCs w:val="24"/>
          <w:lang w:val="sr-Cyrl-CS"/>
        </w:rPr>
        <w:t xml:space="preserve"> </w:t>
      </w:r>
      <w:r>
        <w:rPr>
          <w:rFonts w:eastAsia="Calibri" w:cs="Times New Roman"/>
          <w:b/>
          <w:szCs w:val="24"/>
          <w:lang w:val="ru-RU"/>
        </w:rPr>
        <w:t xml:space="preserve">Душан Кузмановић - </w:t>
      </w:r>
      <w:r w:rsidRPr="002D7A43">
        <w:rPr>
          <w:rFonts w:eastAsia="Calibri" w:cs="Times New Roman"/>
          <w:szCs w:val="24"/>
          <w:lang w:val="ru-RU"/>
        </w:rPr>
        <w:t>Министарство правде;</w:t>
      </w:r>
      <w:r>
        <w:rPr>
          <w:rFonts w:eastAsia="Calibri" w:cs="Times New Roman"/>
          <w:b/>
          <w:szCs w:val="24"/>
          <w:lang w:val="sr-Cyrl-CS"/>
        </w:rPr>
        <w:t xml:space="preserve"> </w:t>
      </w:r>
      <w:r>
        <w:rPr>
          <w:rFonts w:eastAsia="Calibri" w:cs="Times New Roman"/>
          <w:b/>
          <w:szCs w:val="24"/>
          <w:lang w:val="ru-RU"/>
        </w:rPr>
        <w:t xml:space="preserve">Марија Орос Јанковић - </w:t>
      </w:r>
      <w:r w:rsidRPr="002D7A43">
        <w:rPr>
          <w:rFonts w:eastAsia="Calibri" w:cs="Times New Roman"/>
          <w:szCs w:val="24"/>
          <w:lang w:val="ru-RU"/>
        </w:rPr>
        <w:t>Министарство за европске интеграције;</w:t>
      </w:r>
      <w:r>
        <w:rPr>
          <w:rFonts w:eastAsia="Calibri" w:cs="Times New Roman"/>
          <w:b/>
          <w:szCs w:val="24"/>
          <w:lang w:val="sr-Cyrl-CS"/>
        </w:rPr>
        <w:t xml:space="preserve"> </w:t>
      </w:r>
      <w:r>
        <w:rPr>
          <w:rFonts w:eastAsia="Calibri" w:cs="Times New Roman"/>
          <w:b/>
          <w:szCs w:val="24"/>
          <w:lang w:val="ru-RU"/>
        </w:rPr>
        <w:t xml:space="preserve">Нина Нинковић - </w:t>
      </w:r>
      <w:r w:rsidRPr="002D7A43">
        <w:rPr>
          <w:rFonts w:eastAsia="Calibri" w:cs="Times New Roman"/>
          <w:szCs w:val="24"/>
          <w:lang w:val="ru-RU"/>
        </w:rPr>
        <w:t>Министарство унутрашњих послова;</w:t>
      </w:r>
      <w:r>
        <w:rPr>
          <w:rFonts w:eastAsia="Calibri" w:cs="Times New Roman"/>
          <w:b/>
          <w:szCs w:val="24"/>
          <w:lang w:val="sr-Cyrl-CS"/>
        </w:rPr>
        <w:t xml:space="preserve"> </w:t>
      </w:r>
      <w:r>
        <w:rPr>
          <w:rFonts w:eastAsia="Calibri" w:cs="Times New Roman"/>
          <w:b/>
          <w:szCs w:val="24"/>
          <w:lang w:val="ru-RU"/>
        </w:rPr>
        <w:t xml:space="preserve">Славко Јосифовић - </w:t>
      </w:r>
      <w:r w:rsidRPr="002D7A43">
        <w:rPr>
          <w:rFonts w:eastAsia="Calibri" w:cs="Times New Roman"/>
          <w:szCs w:val="24"/>
          <w:lang w:val="ru-RU"/>
        </w:rPr>
        <w:t>Министарство унутрашњих послова;</w:t>
      </w:r>
      <w:r>
        <w:rPr>
          <w:rFonts w:eastAsia="Calibri" w:cs="Times New Roman"/>
          <w:b/>
          <w:szCs w:val="24"/>
          <w:lang w:val="sr-Cyrl-CS"/>
        </w:rPr>
        <w:t xml:space="preserve"> </w:t>
      </w:r>
      <w:r w:rsidRPr="002D7A43">
        <w:rPr>
          <w:rFonts w:eastAsia="Calibri" w:cs="Times New Roman"/>
          <w:b/>
          <w:szCs w:val="24"/>
          <w:lang w:val="ru-RU"/>
        </w:rPr>
        <w:t>Стана Кон</w:t>
      </w:r>
      <w:r>
        <w:rPr>
          <w:rFonts w:eastAsia="Calibri" w:cs="Times New Roman"/>
          <w:b/>
          <w:szCs w:val="24"/>
          <w:lang w:val="ru-RU"/>
        </w:rPr>
        <w:t xml:space="preserve">чаревић - </w:t>
      </w:r>
      <w:r w:rsidRPr="002D7A43">
        <w:rPr>
          <w:rFonts w:eastAsia="Calibri" w:cs="Times New Roman"/>
          <w:szCs w:val="24"/>
          <w:lang w:val="ru-RU"/>
        </w:rPr>
        <w:t>Министарство спољних послова;</w:t>
      </w:r>
      <w:r>
        <w:rPr>
          <w:rFonts w:eastAsia="Calibri" w:cs="Times New Roman"/>
          <w:b/>
          <w:szCs w:val="24"/>
          <w:lang w:val="sr-Cyrl-CS"/>
        </w:rPr>
        <w:t xml:space="preserve"> </w:t>
      </w:r>
      <w:r w:rsidRPr="002D7A43">
        <w:rPr>
          <w:rFonts w:eastAsia="Calibri" w:cs="Times New Roman"/>
          <w:b/>
          <w:szCs w:val="24"/>
          <w:lang w:val="ru-RU"/>
        </w:rPr>
        <w:t>Даринка Радојевић</w:t>
      </w:r>
      <w:r>
        <w:rPr>
          <w:rFonts w:eastAsia="Calibri" w:cs="Times New Roman"/>
          <w:szCs w:val="24"/>
          <w:lang w:val="ru-RU"/>
        </w:rPr>
        <w:t xml:space="preserve"> - </w:t>
      </w:r>
      <w:r w:rsidRPr="002D7A43">
        <w:rPr>
          <w:rFonts w:eastAsia="Calibri" w:cs="Times New Roman"/>
          <w:szCs w:val="24"/>
          <w:lang w:val="ru-RU"/>
        </w:rPr>
        <w:t>Министарство заштите животне средине;</w:t>
      </w:r>
      <w:r>
        <w:rPr>
          <w:rFonts w:eastAsia="Calibri" w:cs="Times New Roman"/>
          <w:b/>
          <w:szCs w:val="24"/>
          <w:lang w:val="sr-Cyrl-CS"/>
        </w:rPr>
        <w:t xml:space="preserve"> </w:t>
      </w:r>
      <w:r>
        <w:rPr>
          <w:rFonts w:eastAsia="Calibri" w:cs="Times New Roman"/>
          <w:b/>
          <w:szCs w:val="24"/>
          <w:lang w:val="ru-RU"/>
        </w:rPr>
        <w:t xml:space="preserve">Сава Савић - </w:t>
      </w:r>
      <w:r w:rsidRPr="002D7A43">
        <w:rPr>
          <w:rFonts w:eastAsia="Calibri" w:cs="Times New Roman"/>
          <w:szCs w:val="24"/>
          <w:lang w:val="ru-RU"/>
        </w:rPr>
        <w:t>Министарство трговине, туризма и телекомуникација;</w:t>
      </w:r>
      <w:r>
        <w:rPr>
          <w:rFonts w:eastAsia="Calibri" w:cs="Times New Roman"/>
          <w:b/>
          <w:szCs w:val="24"/>
          <w:lang w:val="sr-Cyrl-CS"/>
        </w:rPr>
        <w:t xml:space="preserve"> </w:t>
      </w:r>
      <w:r>
        <w:rPr>
          <w:rFonts w:eastAsia="Calibri" w:cs="Times New Roman"/>
          <w:b/>
          <w:szCs w:val="24"/>
          <w:lang w:val="ru-RU"/>
        </w:rPr>
        <w:t xml:space="preserve">Светлана Јовановић - </w:t>
      </w:r>
      <w:r w:rsidRPr="002D7A43">
        <w:rPr>
          <w:rFonts w:eastAsia="Calibri" w:cs="Times New Roman"/>
          <w:szCs w:val="24"/>
          <w:lang w:val="ru-RU"/>
        </w:rPr>
        <w:t>Јединица за имплементацију стратешких пројеката;</w:t>
      </w:r>
      <w:r>
        <w:rPr>
          <w:rFonts w:eastAsia="Calibri" w:cs="Times New Roman"/>
          <w:b/>
          <w:szCs w:val="24"/>
          <w:lang w:val="sr-Cyrl-CS"/>
        </w:rPr>
        <w:t xml:space="preserve"> </w:t>
      </w:r>
      <w:r>
        <w:rPr>
          <w:rFonts w:eastAsia="Calibri" w:cs="Times New Roman"/>
          <w:b/>
          <w:szCs w:val="24"/>
          <w:lang w:val="ru-RU"/>
        </w:rPr>
        <w:t xml:space="preserve">Марина Ракић - </w:t>
      </w:r>
      <w:r w:rsidRPr="002D7A43">
        <w:rPr>
          <w:rFonts w:eastAsia="Calibri" w:cs="Times New Roman"/>
          <w:szCs w:val="24"/>
          <w:lang w:val="ru-RU"/>
        </w:rPr>
        <w:t>Канцеларија за информационе технологије и електронску управу;</w:t>
      </w:r>
      <w:r>
        <w:rPr>
          <w:rFonts w:eastAsia="Calibri" w:cs="Times New Roman"/>
          <w:b/>
          <w:szCs w:val="24"/>
          <w:lang w:val="sr-Cyrl-CS"/>
        </w:rPr>
        <w:t xml:space="preserve"> </w:t>
      </w:r>
      <w:r>
        <w:rPr>
          <w:rFonts w:eastAsia="Calibri" w:cs="Times New Roman"/>
          <w:b/>
          <w:szCs w:val="24"/>
          <w:lang w:val="ru-RU"/>
        </w:rPr>
        <w:t xml:space="preserve">Сузана Стојадиновић - </w:t>
      </w:r>
      <w:r w:rsidRPr="002D7A43">
        <w:rPr>
          <w:rFonts w:eastAsia="Calibri" w:cs="Times New Roman"/>
          <w:szCs w:val="24"/>
          <w:lang w:val="ru-RU"/>
        </w:rPr>
        <w:t>Републички секретаријат за јавне политике;</w:t>
      </w:r>
      <w:r>
        <w:rPr>
          <w:rFonts w:eastAsia="Calibri" w:cs="Times New Roman"/>
          <w:b/>
          <w:szCs w:val="24"/>
          <w:lang w:val="sr-Cyrl-CS"/>
        </w:rPr>
        <w:t xml:space="preserve"> </w:t>
      </w:r>
      <w:r>
        <w:rPr>
          <w:rFonts w:eastAsia="Calibri" w:cs="Times New Roman"/>
          <w:b/>
          <w:szCs w:val="24"/>
          <w:lang w:val="ru-RU"/>
        </w:rPr>
        <w:t xml:space="preserve">Иван Селић - </w:t>
      </w:r>
      <w:r w:rsidRPr="002D7A43">
        <w:rPr>
          <w:rFonts w:eastAsia="Calibri" w:cs="Times New Roman"/>
          <w:szCs w:val="24"/>
          <w:lang w:val="ru-RU"/>
        </w:rPr>
        <w:t>Републички секретаријат за јавне политике;</w:t>
      </w:r>
      <w:r>
        <w:rPr>
          <w:rFonts w:eastAsia="Calibri" w:cs="Times New Roman"/>
          <w:b/>
          <w:szCs w:val="24"/>
          <w:lang w:val="sr-Cyrl-CS"/>
        </w:rPr>
        <w:t xml:space="preserve"> </w:t>
      </w:r>
      <w:r>
        <w:rPr>
          <w:rFonts w:eastAsia="Calibri" w:cs="Times New Roman"/>
          <w:b/>
          <w:szCs w:val="24"/>
          <w:lang w:val="ru-RU"/>
        </w:rPr>
        <w:t xml:space="preserve">Маријана Обрадовић - </w:t>
      </w:r>
      <w:r w:rsidRPr="002D7A43">
        <w:rPr>
          <w:rFonts w:eastAsia="Calibri" w:cs="Times New Roman"/>
          <w:szCs w:val="24"/>
          <w:lang w:val="ru-RU"/>
        </w:rPr>
        <w:t>Агенција за борбу против корупције;</w:t>
      </w:r>
      <w:r>
        <w:rPr>
          <w:rFonts w:eastAsia="Calibri" w:cs="Times New Roman"/>
          <w:b/>
          <w:szCs w:val="24"/>
          <w:lang w:val="sr-Cyrl-CS"/>
        </w:rPr>
        <w:t xml:space="preserve"> </w:t>
      </w:r>
      <w:r>
        <w:rPr>
          <w:rFonts w:eastAsia="Calibri" w:cs="Times New Roman"/>
          <w:b/>
          <w:szCs w:val="24"/>
          <w:lang w:val="ru-RU"/>
        </w:rPr>
        <w:t xml:space="preserve">Јован Ницић - </w:t>
      </w:r>
      <w:r w:rsidRPr="002D7A43">
        <w:rPr>
          <w:rFonts w:eastAsia="Calibri" w:cs="Times New Roman"/>
          <w:szCs w:val="24"/>
          <w:lang w:val="ru-RU"/>
        </w:rPr>
        <w:t>Агенција за борбу против корупције;</w:t>
      </w:r>
      <w:r>
        <w:rPr>
          <w:rFonts w:eastAsia="Calibri" w:cs="Times New Roman"/>
          <w:b/>
          <w:szCs w:val="24"/>
          <w:lang w:val="sr-Cyrl-CS"/>
        </w:rPr>
        <w:t xml:space="preserve"> </w:t>
      </w:r>
      <w:r>
        <w:rPr>
          <w:rFonts w:eastAsia="Calibri" w:cs="Times New Roman"/>
          <w:b/>
          <w:szCs w:val="24"/>
          <w:lang w:val="ru-RU"/>
        </w:rPr>
        <w:t xml:space="preserve">Милена Бановић - </w:t>
      </w:r>
      <w:r w:rsidRPr="002D7A43">
        <w:rPr>
          <w:rFonts w:eastAsia="Calibri" w:cs="Times New Roman"/>
          <w:szCs w:val="24"/>
          <w:lang w:val="ru-RU"/>
        </w:rPr>
        <w:t>Канцеларија за сарадњу са цивилним друштвом;</w:t>
      </w:r>
      <w:r>
        <w:rPr>
          <w:rFonts w:eastAsia="Calibri" w:cs="Times New Roman"/>
          <w:b/>
          <w:szCs w:val="24"/>
          <w:lang w:val="sr-Cyrl-CS"/>
        </w:rPr>
        <w:t xml:space="preserve"> </w:t>
      </w:r>
      <w:r>
        <w:rPr>
          <w:rFonts w:eastAsia="Calibri" w:cs="Times New Roman"/>
          <w:b/>
          <w:szCs w:val="24"/>
          <w:lang w:val="ru-RU"/>
        </w:rPr>
        <w:t xml:space="preserve">Данило Родић - </w:t>
      </w:r>
      <w:r w:rsidRPr="002D7A43">
        <w:rPr>
          <w:rFonts w:eastAsia="Calibri" w:cs="Times New Roman"/>
          <w:szCs w:val="24"/>
          <w:lang w:val="ru-RU"/>
        </w:rPr>
        <w:t>Канцеларија за сарадњу са цивилним друштвом;</w:t>
      </w:r>
      <w:r>
        <w:rPr>
          <w:rFonts w:eastAsia="Calibri" w:cs="Times New Roman"/>
          <w:b/>
          <w:szCs w:val="24"/>
          <w:lang w:val="sr-Cyrl-CS"/>
        </w:rPr>
        <w:t xml:space="preserve"> </w:t>
      </w:r>
      <w:r>
        <w:rPr>
          <w:rFonts w:eastAsia="Calibri" w:cs="Times New Roman"/>
          <w:b/>
          <w:szCs w:val="24"/>
          <w:lang w:val="ru-RU"/>
        </w:rPr>
        <w:t xml:space="preserve">Сузана Оташевић - </w:t>
      </w:r>
      <w:r w:rsidRPr="002D7A43">
        <w:rPr>
          <w:rFonts w:eastAsia="Calibri" w:cs="Times New Roman"/>
          <w:szCs w:val="24"/>
          <w:lang w:val="ru-RU"/>
        </w:rPr>
        <w:t>Генерални секретаријат Владе;</w:t>
      </w:r>
      <w:r>
        <w:rPr>
          <w:rFonts w:eastAsia="Calibri" w:cs="Times New Roman"/>
          <w:b/>
          <w:szCs w:val="24"/>
          <w:lang w:val="sr-Cyrl-CS"/>
        </w:rPr>
        <w:t xml:space="preserve"> </w:t>
      </w:r>
      <w:r>
        <w:rPr>
          <w:rFonts w:eastAsia="Calibri" w:cs="Times New Roman"/>
          <w:b/>
          <w:szCs w:val="24"/>
          <w:lang w:val="ru-RU"/>
        </w:rPr>
        <w:t xml:space="preserve">Љубинка Кнежевић - </w:t>
      </w:r>
      <w:r w:rsidRPr="002D7A43">
        <w:rPr>
          <w:rFonts w:eastAsia="Calibri" w:cs="Times New Roman"/>
          <w:szCs w:val="24"/>
          <w:lang w:val="ru-RU"/>
        </w:rPr>
        <w:t>Генерални секретаријат Владе;</w:t>
      </w:r>
      <w:r>
        <w:rPr>
          <w:rFonts w:eastAsia="Calibri" w:cs="Times New Roman"/>
          <w:b/>
          <w:szCs w:val="24"/>
          <w:lang w:val="sr-Cyrl-CS"/>
        </w:rPr>
        <w:t xml:space="preserve"> </w:t>
      </w:r>
      <w:r w:rsidRPr="002D7A43">
        <w:rPr>
          <w:rFonts w:eastAsia="Calibri" w:cs="Times New Roman"/>
          <w:b/>
          <w:szCs w:val="24"/>
          <w:lang w:val="ru-RU"/>
        </w:rPr>
        <w:t xml:space="preserve">Сања </w:t>
      </w:r>
      <w:r>
        <w:rPr>
          <w:rFonts w:eastAsia="Calibri" w:cs="Times New Roman"/>
          <w:b/>
          <w:szCs w:val="24"/>
          <w:lang w:val="ru-RU"/>
        </w:rPr>
        <w:t xml:space="preserve">Станојевић - </w:t>
      </w:r>
      <w:r w:rsidRPr="002D7A43">
        <w:rPr>
          <w:rFonts w:eastAsia="Calibri" w:cs="Times New Roman"/>
          <w:szCs w:val="24"/>
          <w:lang w:val="ru-RU"/>
        </w:rPr>
        <w:t>Национална академија за јавну управу;</w:t>
      </w:r>
      <w:r>
        <w:rPr>
          <w:rFonts w:eastAsia="Calibri" w:cs="Times New Roman"/>
          <w:b/>
          <w:szCs w:val="24"/>
          <w:lang w:val="sr-Cyrl-CS"/>
        </w:rPr>
        <w:t xml:space="preserve"> </w:t>
      </w:r>
      <w:r>
        <w:rPr>
          <w:rFonts w:eastAsia="Calibri" w:cs="Times New Roman"/>
          <w:b/>
          <w:szCs w:val="24"/>
          <w:lang w:val="ru-RU"/>
        </w:rPr>
        <w:t xml:space="preserve">Сања Мрдовић - </w:t>
      </w:r>
      <w:r>
        <w:rPr>
          <w:rFonts w:eastAsia="Calibri" w:cs="Times New Roman"/>
          <w:szCs w:val="24"/>
          <w:lang w:val="ru-RU"/>
        </w:rPr>
        <w:t>Привредна комора Србије;</w:t>
      </w:r>
      <w:r>
        <w:rPr>
          <w:rFonts w:eastAsia="Calibri" w:cs="Times New Roman"/>
          <w:b/>
          <w:szCs w:val="24"/>
          <w:lang w:val="sr-Cyrl-CS"/>
        </w:rPr>
        <w:t xml:space="preserve"> </w:t>
      </w:r>
      <w:r>
        <w:rPr>
          <w:rFonts w:eastAsia="Calibri" w:cs="Times New Roman"/>
          <w:b/>
          <w:szCs w:val="24"/>
          <w:lang w:val="ru-RU"/>
        </w:rPr>
        <w:t xml:space="preserve">Анита Мањенчић - </w:t>
      </w:r>
      <w:r w:rsidRPr="002D7A43">
        <w:rPr>
          <w:rFonts w:eastAsia="Calibri" w:cs="Times New Roman"/>
          <w:szCs w:val="24"/>
          <w:lang w:val="ru-RU"/>
        </w:rPr>
        <w:t>Привредна комора Србије;</w:t>
      </w:r>
      <w:r>
        <w:rPr>
          <w:rFonts w:eastAsia="Calibri" w:cs="Times New Roman"/>
          <w:b/>
          <w:szCs w:val="24"/>
          <w:lang w:val="sr-Cyrl-CS"/>
        </w:rPr>
        <w:t xml:space="preserve"> </w:t>
      </w:r>
      <w:r w:rsidRPr="002D7A43">
        <w:rPr>
          <w:rFonts w:eastAsia="Calibri" w:cs="Times New Roman"/>
          <w:b/>
          <w:szCs w:val="24"/>
          <w:lang w:val="ru-RU"/>
        </w:rPr>
        <w:t>Мирсад Јусуфовић</w:t>
      </w:r>
      <w:r>
        <w:rPr>
          <w:rFonts w:eastAsia="Calibri" w:cs="Times New Roman"/>
          <w:szCs w:val="24"/>
          <w:lang w:val="ru-RU"/>
        </w:rPr>
        <w:t xml:space="preserve"> -</w:t>
      </w:r>
      <w:r w:rsidRPr="002D7A43">
        <w:rPr>
          <w:rFonts w:eastAsia="Calibri" w:cs="Times New Roman"/>
          <w:szCs w:val="24"/>
          <w:lang w:val="ru-RU"/>
        </w:rPr>
        <w:t>град Нови Пазар;</w:t>
      </w:r>
      <w:r>
        <w:rPr>
          <w:rFonts w:eastAsia="Calibri" w:cs="Times New Roman"/>
          <w:b/>
          <w:szCs w:val="24"/>
          <w:lang w:val="sr-Cyrl-CS"/>
        </w:rPr>
        <w:t xml:space="preserve"> </w:t>
      </w:r>
      <w:r>
        <w:rPr>
          <w:rFonts w:eastAsia="Calibri" w:cs="Times New Roman"/>
          <w:b/>
          <w:szCs w:val="24"/>
          <w:lang w:val="ru-RU"/>
        </w:rPr>
        <w:t xml:space="preserve">Ивана Бојанић - </w:t>
      </w:r>
      <w:r w:rsidRPr="002D7A43">
        <w:rPr>
          <w:rFonts w:eastAsia="Calibri" w:cs="Times New Roman"/>
          <w:szCs w:val="24"/>
          <w:lang w:val="ru-RU"/>
        </w:rPr>
        <w:t>општина Рума;</w:t>
      </w:r>
      <w:r>
        <w:rPr>
          <w:rFonts w:eastAsia="Calibri" w:cs="Times New Roman"/>
          <w:b/>
          <w:szCs w:val="24"/>
          <w:lang w:val="sr-Cyrl-CS"/>
        </w:rPr>
        <w:t xml:space="preserve"> </w:t>
      </w:r>
      <w:r>
        <w:rPr>
          <w:rFonts w:eastAsia="Calibri" w:cs="Times New Roman"/>
          <w:b/>
          <w:szCs w:val="24"/>
          <w:lang w:val="ru-RU"/>
        </w:rPr>
        <w:t xml:space="preserve">Јелена Бркљач - </w:t>
      </w:r>
      <w:r w:rsidRPr="002D7A43">
        <w:rPr>
          <w:rFonts w:eastAsia="Calibri" w:cs="Times New Roman"/>
          <w:szCs w:val="24"/>
          <w:lang w:val="ru-RU"/>
        </w:rPr>
        <w:t>општина Рума;</w:t>
      </w:r>
      <w:r>
        <w:rPr>
          <w:rFonts w:eastAsia="Calibri" w:cs="Times New Roman"/>
          <w:b/>
          <w:szCs w:val="24"/>
          <w:lang w:val="sr-Cyrl-CS"/>
        </w:rPr>
        <w:t xml:space="preserve"> </w:t>
      </w:r>
      <w:r>
        <w:rPr>
          <w:rFonts w:eastAsia="Calibri" w:cs="Times New Roman"/>
          <w:b/>
          <w:szCs w:val="24"/>
          <w:lang w:val="ru-RU"/>
        </w:rPr>
        <w:t xml:space="preserve">Михаило Групковић - </w:t>
      </w:r>
      <w:r w:rsidRPr="002D7A43">
        <w:rPr>
          <w:rFonts w:eastAsia="Calibri" w:cs="Times New Roman"/>
          <w:szCs w:val="24"/>
          <w:lang w:val="ru-RU"/>
        </w:rPr>
        <w:t>општина Врачар;</w:t>
      </w:r>
      <w:r>
        <w:rPr>
          <w:rFonts w:eastAsia="Calibri" w:cs="Times New Roman"/>
          <w:b/>
          <w:szCs w:val="24"/>
          <w:lang w:val="sr-Cyrl-CS"/>
        </w:rPr>
        <w:t xml:space="preserve"> </w:t>
      </w:r>
      <w:r w:rsidRPr="002D7A43">
        <w:rPr>
          <w:rFonts w:eastAsia="Calibri" w:cs="Times New Roman"/>
          <w:b/>
          <w:szCs w:val="24"/>
          <w:lang w:val="ru-RU"/>
        </w:rPr>
        <w:t>Јелена Топаловић П</w:t>
      </w:r>
      <w:r>
        <w:rPr>
          <w:rFonts w:eastAsia="Calibri" w:cs="Times New Roman"/>
          <w:b/>
          <w:szCs w:val="24"/>
          <w:lang w:val="ru-RU"/>
        </w:rPr>
        <w:t xml:space="preserve">етровић - </w:t>
      </w:r>
      <w:r w:rsidRPr="002D7A43">
        <w:rPr>
          <w:rFonts w:eastAsia="Calibri" w:cs="Times New Roman"/>
          <w:szCs w:val="24"/>
          <w:lang w:val="ru-RU"/>
        </w:rPr>
        <w:t>град Шабац;</w:t>
      </w:r>
      <w:r>
        <w:rPr>
          <w:rFonts w:eastAsia="Calibri" w:cs="Times New Roman"/>
          <w:b/>
          <w:szCs w:val="24"/>
          <w:lang w:val="sr-Cyrl-CS"/>
        </w:rPr>
        <w:t xml:space="preserve"> </w:t>
      </w:r>
      <w:r>
        <w:rPr>
          <w:rFonts w:eastAsia="Calibri" w:cs="Times New Roman"/>
          <w:b/>
          <w:szCs w:val="24"/>
          <w:lang w:val="ru-RU"/>
        </w:rPr>
        <w:t xml:space="preserve">Вера Пантелић - </w:t>
      </w:r>
      <w:r w:rsidRPr="002D7A43">
        <w:rPr>
          <w:rFonts w:eastAsia="Calibri" w:cs="Times New Roman"/>
          <w:szCs w:val="24"/>
          <w:lang w:val="ru-RU"/>
        </w:rPr>
        <w:t>град Шабац;</w:t>
      </w:r>
      <w:r>
        <w:rPr>
          <w:rFonts w:eastAsia="Calibri" w:cs="Times New Roman"/>
          <w:b/>
          <w:szCs w:val="24"/>
          <w:lang w:val="sr-Cyrl-CS"/>
        </w:rPr>
        <w:t xml:space="preserve"> </w:t>
      </w:r>
      <w:r>
        <w:rPr>
          <w:rFonts w:eastAsia="Calibri" w:cs="Times New Roman"/>
          <w:b/>
          <w:szCs w:val="24"/>
          <w:lang w:val="ru-RU"/>
        </w:rPr>
        <w:t xml:space="preserve">Милош Ђурђевић - </w:t>
      </w:r>
      <w:r w:rsidRPr="002D7A43">
        <w:rPr>
          <w:rFonts w:eastAsia="Calibri" w:cs="Times New Roman"/>
          <w:szCs w:val="24"/>
          <w:lang w:val="ru-RU"/>
        </w:rPr>
        <w:t>општина Параћин;</w:t>
      </w:r>
      <w:r>
        <w:rPr>
          <w:rFonts w:eastAsia="Calibri" w:cs="Times New Roman"/>
          <w:b/>
          <w:szCs w:val="24"/>
          <w:lang w:val="sr-Cyrl-CS"/>
        </w:rPr>
        <w:t xml:space="preserve"> </w:t>
      </w:r>
      <w:r>
        <w:rPr>
          <w:rFonts w:eastAsia="Calibri" w:cs="Times New Roman"/>
          <w:b/>
          <w:szCs w:val="24"/>
          <w:lang w:val="ru-RU"/>
        </w:rPr>
        <w:t xml:space="preserve">Бојана Селаковић - </w:t>
      </w:r>
      <w:r w:rsidRPr="002D7A43">
        <w:rPr>
          <w:rFonts w:eastAsia="Calibri" w:cs="Times New Roman"/>
          <w:szCs w:val="24"/>
          <w:lang w:val="ru-RU"/>
        </w:rPr>
        <w:t>Грађанске иницијативе;</w:t>
      </w:r>
      <w:r>
        <w:rPr>
          <w:rFonts w:eastAsia="Calibri" w:cs="Times New Roman"/>
          <w:b/>
          <w:szCs w:val="24"/>
          <w:lang w:val="sr-Cyrl-CS"/>
        </w:rPr>
        <w:t xml:space="preserve"> </w:t>
      </w:r>
      <w:r>
        <w:rPr>
          <w:rFonts w:eastAsia="Calibri" w:cs="Times New Roman"/>
          <w:b/>
          <w:szCs w:val="24"/>
          <w:lang w:val="ru-RU"/>
        </w:rPr>
        <w:t xml:space="preserve">Милица Антић - </w:t>
      </w:r>
      <w:r w:rsidRPr="002D7A43">
        <w:rPr>
          <w:rFonts w:eastAsia="Calibri" w:cs="Times New Roman"/>
          <w:szCs w:val="24"/>
          <w:lang w:val="ru-RU"/>
        </w:rPr>
        <w:t>Грађанске иницијативе;</w:t>
      </w:r>
      <w:r>
        <w:rPr>
          <w:rFonts w:eastAsia="Calibri" w:cs="Times New Roman"/>
          <w:b/>
          <w:szCs w:val="24"/>
          <w:lang w:val="sr-Cyrl-CS"/>
        </w:rPr>
        <w:t xml:space="preserve"> </w:t>
      </w:r>
      <w:r w:rsidRPr="002D7A43">
        <w:rPr>
          <w:rFonts w:eastAsia="Calibri" w:cs="Times New Roman"/>
          <w:b/>
          <w:szCs w:val="24"/>
          <w:lang w:val="ru-RU"/>
        </w:rPr>
        <w:t>Сања Насевски</w:t>
      </w:r>
      <w:r>
        <w:rPr>
          <w:rFonts w:eastAsia="Calibri" w:cs="Times New Roman"/>
          <w:szCs w:val="24"/>
          <w:lang w:val="ru-RU"/>
        </w:rPr>
        <w:t xml:space="preserve"> - </w:t>
      </w:r>
      <w:r w:rsidRPr="002D7A43">
        <w:rPr>
          <w:rFonts w:eastAsia="Calibri" w:cs="Times New Roman"/>
          <w:szCs w:val="24"/>
          <w:lang w:val="ru-RU"/>
        </w:rPr>
        <w:t>Београдска отворена школа</w:t>
      </w:r>
      <w:r w:rsidR="00D47C52">
        <w:rPr>
          <w:rFonts w:eastAsia="Calibri" w:cs="Times New Roman"/>
          <w:szCs w:val="24"/>
          <w:lang w:val="ru-RU"/>
        </w:rPr>
        <w:t xml:space="preserve"> (БОШ)</w:t>
      </w:r>
      <w:r w:rsidRPr="002D7A43">
        <w:rPr>
          <w:rFonts w:eastAsia="Calibri" w:cs="Times New Roman"/>
          <w:szCs w:val="24"/>
          <w:lang w:val="ru-RU"/>
        </w:rPr>
        <w:t>;</w:t>
      </w:r>
      <w:r>
        <w:rPr>
          <w:rFonts w:eastAsia="Calibri" w:cs="Times New Roman"/>
          <w:b/>
          <w:szCs w:val="24"/>
          <w:lang w:val="sr-Cyrl-CS"/>
        </w:rPr>
        <w:t xml:space="preserve"> </w:t>
      </w:r>
      <w:r>
        <w:rPr>
          <w:rFonts w:eastAsia="Calibri" w:cs="Times New Roman"/>
          <w:b/>
          <w:szCs w:val="24"/>
          <w:lang w:val="ru-RU"/>
        </w:rPr>
        <w:t xml:space="preserve">Иван Радојевић - </w:t>
      </w:r>
      <w:r w:rsidR="00D47C52">
        <w:rPr>
          <w:color w:val="000000"/>
          <w:szCs w:val="24"/>
          <w:lang w:val="sr-Cyrl-CS"/>
        </w:rPr>
        <w:t>Центар за истраживање, транспарентност и одговорност (</w:t>
      </w:r>
      <w:r w:rsidR="00D47C52">
        <w:rPr>
          <w:rFonts w:eastAsia="Calibri" w:cs="Times New Roman"/>
          <w:szCs w:val="24"/>
          <w:lang w:val="ru-RU"/>
        </w:rPr>
        <w:t>ЦРТА)</w:t>
      </w:r>
      <w:r w:rsidRPr="002D7A43">
        <w:rPr>
          <w:rFonts w:eastAsia="Calibri" w:cs="Times New Roman"/>
          <w:szCs w:val="24"/>
          <w:lang w:val="ru-RU"/>
        </w:rPr>
        <w:t>;</w:t>
      </w:r>
      <w:r>
        <w:rPr>
          <w:rFonts w:eastAsia="Calibri" w:cs="Times New Roman"/>
          <w:b/>
          <w:szCs w:val="24"/>
          <w:lang w:val="sr-Cyrl-CS"/>
        </w:rPr>
        <w:t xml:space="preserve"> </w:t>
      </w:r>
      <w:r>
        <w:rPr>
          <w:rFonts w:eastAsia="Calibri" w:cs="Times New Roman"/>
          <w:b/>
          <w:szCs w:val="24"/>
          <w:lang w:val="ru-RU"/>
        </w:rPr>
        <w:t xml:space="preserve">Небојша Ранчић - </w:t>
      </w:r>
      <w:r w:rsidRPr="002D7A43">
        <w:rPr>
          <w:rFonts w:eastAsia="Calibri" w:cs="Times New Roman"/>
          <w:szCs w:val="24"/>
          <w:lang w:val="ru-RU"/>
        </w:rPr>
        <w:t>Медија и реформ центар Ниш;</w:t>
      </w:r>
      <w:r>
        <w:rPr>
          <w:rFonts w:eastAsia="Calibri" w:cs="Times New Roman"/>
          <w:b/>
          <w:szCs w:val="24"/>
          <w:lang w:val="sr-Cyrl-CS"/>
        </w:rPr>
        <w:t xml:space="preserve"> </w:t>
      </w:r>
      <w:r>
        <w:rPr>
          <w:rFonts w:eastAsia="Calibri" w:cs="Times New Roman"/>
          <w:b/>
          <w:szCs w:val="24"/>
          <w:lang w:val="ru-RU"/>
        </w:rPr>
        <w:t xml:space="preserve">Боривоје Ђорђевић - </w:t>
      </w:r>
      <w:r w:rsidRPr="002D7A43">
        <w:rPr>
          <w:rFonts w:eastAsia="Calibri" w:cs="Times New Roman"/>
          <w:szCs w:val="24"/>
          <w:lang w:val="ru-RU"/>
        </w:rPr>
        <w:t>Народни парламент,</w:t>
      </w:r>
      <w:r>
        <w:rPr>
          <w:rFonts w:eastAsia="Calibri" w:cs="Times New Roman"/>
          <w:b/>
          <w:szCs w:val="24"/>
          <w:lang w:val="sr-Cyrl-CS"/>
        </w:rPr>
        <w:t xml:space="preserve"> </w:t>
      </w:r>
      <w:r>
        <w:rPr>
          <w:rFonts w:eastAsia="Calibri" w:cs="Times New Roman"/>
          <w:b/>
          <w:szCs w:val="24"/>
          <w:lang w:val="ru-RU"/>
        </w:rPr>
        <w:t xml:space="preserve">Слободан Марковић - </w:t>
      </w:r>
      <w:r w:rsidR="00D47C52">
        <w:rPr>
          <w:color w:val="000000"/>
          <w:szCs w:val="24"/>
          <w:lang w:val="sr-Cyrl-CS"/>
        </w:rPr>
        <w:t>Програм Уједињеих нација за развој (</w:t>
      </w:r>
      <w:r w:rsidRPr="002D7A43">
        <w:rPr>
          <w:rFonts w:eastAsia="Calibri" w:cs="Times New Roman"/>
          <w:szCs w:val="24"/>
          <w:lang w:val="ru-RU"/>
        </w:rPr>
        <w:t>УНДП</w:t>
      </w:r>
      <w:r w:rsidR="00D47C52">
        <w:rPr>
          <w:rFonts w:eastAsia="Calibri" w:cs="Times New Roman"/>
          <w:szCs w:val="24"/>
          <w:lang w:val="ru-RU"/>
        </w:rPr>
        <w:t>)</w:t>
      </w:r>
      <w:r w:rsidRPr="002D7A43">
        <w:rPr>
          <w:rFonts w:eastAsia="Calibri" w:cs="Times New Roman"/>
          <w:szCs w:val="24"/>
          <w:lang w:val="ru-RU"/>
        </w:rPr>
        <w:t>;</w:t>
      </w:r>
      <w:r>
        <w:rPr>
          <w:rFonts w:eastAsia="Calibri" w:cs="Times New Roman"/>
          <w:b/>
          <w:szCs w:val="24"/>
          <w:lang w:val="sr-Cyrl-CS"/>
        </w:rPr>
        <w:t xml:space="preserve"> </w:t>
      </w:r>
      <w:r>
        <w:rPr>
          <w:rFonts w:eastAsia="Calibri" w:cs="Times New Roman"/>
          <w:b/>
          <w:szCs w:val="24"/>
          <w:lang w:val="ru-RU"/>
        </w:rPr>
        <w:t>Марија Лукић -</w:t>
      </w:r>
      <w:r w:rsidRPr="002D7A43">
        <w:rPr>
          <w:rFonts w:eastAsia="Calibri" w:cs="Times New Roman"/>
          <w:szCs w:val="24"/>
          <w:lang w:val="ru-RU"/>
        </w:rPr>
        <w:t xml:space="preserve"> Стална конференција општина и градова;</w:t>
      </w:r>
      <w:r>
        <w:rPr>
          <w:rFonts w:eastAsia="Calibri" w:cs="Times New Roman"/>
          <w:b/>
          <w:szCs w:val="24"/>
          <w:lang w:val="sr-Cyrl-CS"/>
        </w:rPr>
        <w:t xml:space="preserve"> </w:t>
      </w:r>
      <w:r>
        <w:rPr>
          <w:rFonts w:eastAsia="Calibri" w:cs="Times New Roman"/>
          <w:b/>
          <w:szCs w:val="24"/>
          <w:lang w:val="ru-RU"/>
        </w:rPr>
        <w:t xml:space="preserve">Душан Миленковић - </w:t>
      </w:r>
      <w:r w:rsidRPr="002D7A43">
        <w:rPr>
          <w:rFonts w:eastAsia="Calibri" w:cs="Times New Roman"/>
          <w:szCs w:val="24"/>
          <w:lang w:val="ru-RU"/>
        </w:rPr>
        <w:t>Вестминстерска фондација за демократију;</w:t>
      </w:r>
      <w:r>
        <w:rPr>
          <w:rFonts w:eastAsia="Calibri" w:cs="Times New Roman"/>
          <w:b/>
          <w:szCs w:val="24"/>
          <w:lang w:val="sr-Cyrl-CS"/>
        </w:rPr>
        <w:t xml:space="preserve"> </w:t>
      </w:r>
      <w:r>
        <w:rPr>
          <w:rFonts w:eastAsia="Calibri" w:cs="Times New Roman"/>
          <w:b/>
          <w:szCs w:val="24"/>
          <w:lang w:val="ru-RU"/>
        </w:rPr>
        <w:t xml:space="preserve">Драгана Бајић - </w:t>
      </w:r>
      <w:r w:rsidRPr="002D7A43">
        <w:rPr>
          <w:rFonts w:eastAsia="Calibri" w:cs="Times New Roman"/>
          <w:szCs w:val="24"/>
          <w:lang w:val="ru-RU"/>
        </w:rPr>
        <w:t>Центар за европске политике.</w:t>
      </w:r>
    </w:p>
    <w:p w:rsidR="002D7A43" w:rsidRDefault="002D7A43" w:rsidP="007B27FD">
      <w:pPr>
        <w:jc w:val="both"/>
        <w:rPr>
          <w:color w:val="000000"/>
          <w:szCs w:val="24"/>
        </w:rPr>
      </w:pPr>
    </w:p>
    <w:p w:rsidR="000676BF" w:rsidRPr="00B97265" w:rsidRDefault="00230B16" w:rsidP="000676BF">
      <w:pPr>
        <w:spacing w:after="120" w:line="240" w:lineRule="auto"/>
        <w:ind w:firstLine="720"/>
        <w:jc w:val="both"/>
        <w:rPr>
          <w:color w:val="000000"/>
          <w:szCs w:val="24"/>
        </w:rPr>
      </w:pPr>
      <w:proofErr w:type="spellStart"/>
      <w:r>
        <w:rPr>
          <w:color w:val="000000"/>
          <w:szCs w:val="24"/>
        </w:rPr>
        <w:t>Састанку</w:t>
      </w:r>
      <w:proofErr w:type="spellEnd"/>
      <w:r>
        <w:rPr>
          <w:color w:val="000000"/>
          <w:szCs w:val="24"/>
        </w:rPr>
        <w:t xml:space="preserve"> </w:t>
      </w:r>
      <w:proofErr w:type="spellStart"/>
      <w:r>
        <w:rPr>
          <w:color w:val="000000"/>
          <w:szCs w:val="24"/>
        </w:rPr>
        <w:t>нису</w:t>
      </w:r>
      <w:proofErr w:type="spellEnd"/>
      <w:r>
        <w:rPr>
          <w:color w:val="000000"/>
          <w:szCs w:val="24"/>
        </w:rPr>
        <w:t xml:space="preserve"> </w:t>
      </w:r>
      <w:proofErr w:type="spellStart"/>
      <w:r>
        <w:rPr>
          <w:color w:val="000000"/>
          <w:szCs w:val="24"/>
        </w:rPr>
        <w:t>присуствовали</w:t>
      </w:r>
      <w:proofErr w:type="spellEnd"/>
      <w:r w:rsidR="00B97265">
        <w:rPr>
          <w:color w:val="000000"/>
          <w:szCs w:val="24"/>
        </w:rPr>
        <w:t xml:space="preserve"> </w:t>
      </w:r>
      <w:proofErr w:type="spellStart"/>
      <w:r w:rsidR="00B97265">
        <w:rPr>
          <w:color w:val="000000"/>
          <w:szCs w:val="24"/>
        </w:rPr>
        <w:t>чланови</w:t>
      </w:r>
      <w:proofErr w:type="spellEnd"/>
      <w:r w:rsidR="00654957">
        <w:rPr>
          <w:color w:val="000000"/>
          <w:szCs w:val="24"/>
        </w:rPr>
        <w:t xml:space="preserve"> </w:t>
      </w:r>
      <w:proofErr w:type="spellStart"/>
      <w:r w:rsidR="00654957">
        <w:rPr>
          <w:color w:val="000000"/>
          <w:szCs w:val="24"/>
        </w:rPr>
        <w:t>или</w:t>
      </w:r>
      <w:proofErr w:type="spellEnd"/>
      <w:r w:rsidR="00654957">
        <w:rPr>
          <w:color w:val="000000"/>
          <w:szCs w:val="24"/>
        </w:rPr>
        <w:t xml:space="preserve"> </w:t>
      </w:r>
      <w:proofErr w:type="spellStart"/>
      <w:r w:rsidR="00654957">
        <w:rPr>
          <w:color w:val="000000"/>
          <w:szCs w:val="24"/>
        </w:rPr>
        <w:t>заменици</w:t>
      </w:r>
      <w:proofErr w:type="spellEnd"/>
      <w:r w:rsidR="00654957">
        <w:rPr>
          <w:color w:val="000000"/>
          <w:szCs w:val="24"/>
        </w:rPr>
        <w:t xml:space="preserve">, </w:t>
      </w:r>
      <w:proofErr w:type="spellStart"/>
      <w:r w:rsidR="00654957">
        <w:rPr>
          <w:color w:val="000000"/>
          <w:szCs w:val="24"/>
        </w:rPr>
        <w:t>представници</w:t>
      </w:r>
      <w:proofErr w:type="spellEnd"/>
      <w:r w:rsidR="00654957">
        <w:rPr>
          <w:color w:val="000000"/>
          <w:szCs w:val="24"/>
        </w:rPr>
        <w:t xml:space="preserve"> </w:t>
      </w:r>
      <w:proofErr w:type="spellStart"/>
      <w:r w:rsidR="00654957">
        <w:rPr>
          <w:color w:val="000000"/>
          <w:szCs w:val="24"/>
        </w:rPr>
        <w:t>следећих</w:t>
      </w:r>
      <w:proofErr w:type="spellEnd"/>
      <w:r w:rsidR="00654957">
        <w:rPr>
          <w:color w:val="000000"/>
          <w:szCs w:val="24"/>
        </w:rPr>
        <w:t xml:space="preserve"> </w:t>
      </w:r>
      <w:proofErr w:type="spellStart"/>
      <w:r w:rsidR="00654957">
        <w:rPr>
          <w:color w:val="000000"/>
          <w:szCs w:val="24"/>
        </w:rPr>
        <w:t>институција</w:t>
      </w:r>
      <w:proofErr w:type="spellEnd"/>
      <w:r w:rsidR="00654957">
        <w:rPr>
          <w:color w:val="000000"/>
          <w:szCs w:val="24"/>
        </w:rPr>
        <w:t xml:space="preserve">: </w:t>
      </w:r>
      <w:proofErr w:type="spellStart"/>
      <w:r w:rsidR="00B97265" w:rsidRPr="000079A1">
        <w:rPr>
          <w:color w:val="000000"/>
          <w:szCs w:val="24"/>
        </w:rPr>
        <w:t>Министарство</w:t>
      </w:r>
      <w:proofErr w:type="spellEnd"/>
      <w:r w:rsidR="00B97265" w:rsidRPr="000079A1">
        <w:rPr>
          <w:color w:val="000000"/>
          <w:szCs w:val="24"/>
        </w:rPr>
        <w:t xml:space="preserve"> </w:t>
      </w:r>
      <w:r w:rsidR="000079A1">
        <w:rPr>
          <w:color w:val="000000"/>
          <w:szCs w:val="24"/>
          <w:lang/>
        </w:rPr>
        <w:t>грађевинарства, саобраћаја и инфраструктуре</w:t>
      </w:r>
      <w:r w:rsidR="00B97265" w:rsidRPr="000079A1">
        <w:rPr>
          <w:color w:val="000000"/>
          <w:szCs w:val="24"/>
        </w:rPr>
        <w:t xml:space="preserve">, </w:t>
      </w:r>
      <w:r w:rsidR="000079A1">
        <w:rPr>
          <w:color w:val="000000"/>
          <w:szCs w:val="24"/>
          <w:lang/>
        </w:rPr>
        <w:t>Министарство културе и информисања, Минист</w:t>
      </w:r>
      <w:r w:rsidR="002455E4">
        <w:rPr>
          <w:color w:val="000000"/>
          <w:szCs w:val="24"/>
          <w:lang/>
        </w:rPr>
        <w:t>арство просвете, науке и техноло</w:t>
      </w:r>
      <w:r w:rsidR="000079A1">
        <w:rPr>
          <w:color w:val="000000"/>
          <w:szCs w:val="24"/>
          <w:lang/>
        </w:rPr>
        <w:t xml:space="preserve">шког развоја, </w:t>
      </w:r>
      <w:proofErr w:type="spellStart"/>
      <w:r w:rsidR="00B97265" w:rsidRPr="000079A1">
        <w:rPr>
          <w:color w:val="000000"/>
          <w:szCs w:val="24"/>
        </w:rPr>
        <w:t>Народна</w:t>
      </w:r>
      <w:proofErr w:type="spellEnd"/>
      <w:r w:rsidR="00B97265" w:rsidRPr="000079A1">
        <w:rPr>
          <w:color w:val="000000"/>
          <w:szCs w:val="24"/>
        </w:rPr>
        <w:t xml:space="preserve"> </w:t>
      </w:r>
      <w:proofErr w:type="spellStart"/>
      <w:r w:rsidR="00B97265" w:rsidRPr="000079A1">
        <w:rPr>
          <w:color w:val="000000"/>
          <w:szCs w:val="24"/>
        </w:rPr>
        <w:t>скупштина</w:t>
      </w:r>
      <w:proofErr w:type="spellEnd"/>
      <w:r w:rsidR="00B97265" w:rsidRPr="000079A1">
        <w:rPr>
          <w:color w:val="000000"/>
          <w:szCs w:val="24"/>
        </w:rPr>
        <w:t xml:space="preserve"> </w:t>
      </w:r>
      <w:proofErr w:type="spellStart"/>
      <w:r w:rsidR="00B97265" w:rsidRPr="000079A1">
        <w:rPr>
          <w:color w:val="000000"/>
          <w:szCs w:val="24"/>
        </w:rPr>
        <w:t>Србије</w:t>
      </w:r>
      <w:proofErr w:type="spellEnd"/>
      <w:r w:rsidR="00B97265" w:rsidRPr="000079A1">
        <w:rPr>
          <w:color w:val="000000"/>
          <w:szCs w:val="24"/>
        </w:rPr>
        <w:t xml:space="preserve">, </w:t>
      </w:r>
      <w:proofErr w:type="spellStart"/>
      <w:r w:rsidR="00617E78" w:rsidRPr="000079A1">
        <w:rPr>
          <w:color w:val="000000"/>
          <w:szCs w:val="24"/>
        </w:rPr>
        <w:t>Управа</w:t>
      </w:r>
      <w:proofErr w:type="spellEnd"/>
      <w:r w:rsidR="00617E78" w:rsidRPr="000079A1">
        <w:rPr>
          <w:color w:val="000000"/>
          <w:szCs w:val="24"/>
        </w:rPr>
        <w:t xml:space="preserve"> </w:t>
      </w:r>
      <w:proofErr w:type="spellStart"/>
      <w:r w:rsidR="00617E78" w:rsidRPr="000079A1">
        <w:rPr>
          <w:color w:val="000000"/>
          <w:szCs w:val="24"/>
        </w:rPr>
        <w:t>за</w:t>
      </w:r>
      <w:proofErr w:type="spellEnd"/>
      <w:r w:rsidR="00617E78" w:rsidRPr="000079A1">
        <w:rPr>
          <w:color w:val="000000"/>
          <w:szCs w:val="24"/>
        </w:rPr>
        <w:t xml:space="preserve"> </w:t>
      </w:r>
      <w:proofErr w:type="spellStart"/>
      <w:r w:rsidR="00617E78" w:rsidRPr="000079A1">
        <w:rPr>
          <w:color w:val="000000"/>
          <w:szCs w:val="24"/>
        </w:rPr>
        <w:t>јавне</w:t>
      </w:r>
      <w:proofErr w:type="spellEnd"/>
      <w:r w:rsidR="00617E78" w:rsidRPr="000079A1">
        <w:rPr>
          <w:color w:val="000000"/>
          <w:szCs w:val="24"/>
        </w:rPr>
        <w:t xml:space="preserve"> </w:t>
      </w:r>
      <w:proofErr w:type="spellStart"/>
      <w:r w:rsidR="00617E78" w:rsidRPr="000079A1">
        <w:rPr>
          <w:color w:val="000000"/>
          <w:szCs w:val="24"/>
        </w:rPr>
        <w:t>набавке</w:t>
      </w:r>
      <w:proofErr w:type="spellEnd"/>
      <w:r w:rsidR="000079A1">
        <w:rPr>
          <w:color w:val="000000"/>
          <w:szCs w:val="24"/>
          <w:lang/>
        </w:rPr>
        <w:t xml:space="preserve"> и Асоцијација онлајн медија.</w:t>
      </w:r>
      <w:r>
        <w:rPr>
          <w:color w:val="000000"/>
          <w:szCs w:val="24"/>
        </w:rPr>
        <w:t xml:space="preserve"> </w:t>
      </w:r>
    </w:p>
    <w:p w:rsidR="00E74DB3" w:rsidRDefault="00E74DB3" w:rsidP="00230B16">
      <w:pPr>
        <w:spacing w:after="120"/>
        <w:jc w:val="both"/>
        <w:rPr>
          <w:lang w:val="sr-Cyrl-CS"/>
        </w:rPr>
      </w:pPr>
    </w:p>
    <w:p w:rsidR="007B27FD" w:rsidRDefault="007B27FD" w:rsidP="00E74DB3">
      <w:pPr>
        <w:spacing w:after="0" w:line="240" w:lineRule="auto"/>
        <w:jc w:val="both"/>
        <w:rPr>
          <w:color w:val="000000"/>
          <w:szCs w:val="24"/>
          <w:lang w:val="sr-Cyrl-CS"/>
        </w:rPr>
      </w:pPr>
    </w:p>
    <w:p w:rsidR="007B27FD" w:rsidRDefault="007B27FD" w:rsidP="00E74DB3">
      <w:pPr>
        <w:spacing w:after="0" w:line="240" w:lineRule="auto"/>
        <w:jc w:val="both"/>
        <w:rPr>
          <w:color w:val="000000"/>
          <w:szCs w:val="24"/>
          <w:lang w:val="sr-Cyrl-CS"/>
        </w:rPr>
      </w:pPr>
    </w:p>
    <w:p w:rsidR="00230B16" w:rsidRDefault="00230B16" w:rsidP="00E74DB3">
      <w:pPr>
        <w:spacing w:after="0" w:line="240" w:lineRule="auto"/>
        <w:jc w:val="both"/>
        <w:rPr>
          <w:color w:val="000000"/>
          <w:szCs w:val="24"/>
          <w:lang w:val="sr-Cyrl-CS"/>
        </w:rPr>
      </w:pPr>
      <w:r w:rsidRPr="00230B16">
        <w:rPr>
          <w:color w:val="000000"/>
          <w:szCs w:val="24"/>
          <w:lang w:val="sr-Cyrl-CS"/>
        </w:rPr>
        <w:lastRenderedPageBreak/>
        <w:t>Дневни ред састанка:</w:t>
      </w:r>
    </w:p>
    <w:p w:rsidR="007B27FD" w:rsidRPr="00230B16" w:rsidRDefault="007B27FD" w:rsidP="00E74DB3">
      <w:pPr>
        <w:spacing w:after="0" w:line="240" w:lineRule="auto"/>
        <w:jc w:val="both"/>
        <w:rPr>
          <w:color w:val="000000"/>
          <w:szCs w:val="24"/>
          <w:lang w:val="sr-Cyrl-CS"/>
        </w:rPr>
      </w:pPr>
    </w:p>
    <w:p w:rsidR="00230B16" w:rsidRPr="00230B16" w:rsidRDefault="00230B16" w:rsidP="00857969">
      <w:pPr>
        <w:pStyle w:val="ListParagraph"/>
        <w:numPr>
          <w:ilvl w:val="0"/>
          <w:numId w:val="3"/>
        </w:numPr>
        <w:spacing w:after="0" w:line="240" w:lineRule="auto"/>
        <w:contextualSpacing w:val="0"/>
        <w:jc w:val="both"/>
        <w:rPr>
          <w:rFonts w:ascii="Times New Roman" w:eastAsiaTheme="minorHAnsi" w:hAnsi="Times New Roman" w:cstheme="minorBidi"/>
          <w:color w:val="000000"/>
          <w:sz w:val="24"/>
          <w:szCs w:val="24"/>
          <w:lang w:val="sr-Cyrl-CS"/>
        </w:rPr>
      </w:pPr>
      <w:r w:rsidRPr="00230B16">
        <w:rPr>
          <w:rFonts w:ascii="Times New Roman" w:eastAsiaTheme="minorHAnsi" w:hAnsi="Times New Roman" w:cstheme="minorBidi"/>
          <w:color w:val="000000"/>
          <w:sz w:val="24"/>
          <w:szCs w:val="24"/>
          <w:lang w:val="sr-Cyrl-CS"/>
        </w:rPr>
        <w:t>Кратко представљање иницијативе Партнерство за отворену управу и досадашњи резултати у оквиру учешћа РС у овој иницијативи</w:t>
      </w:r>
    </w:p>
    <w:p w:rsidR="00230B16" w:rsidRPr="00230B16" w:rsidRDefault="00857969" w:rsidP="00857969">
      <w:pPr>
        <w:pStyle w:val="ListParagraph"/>
        <w:numPr>
          <w:ilvl w:val="0"/>
          <w:numId w:val="3"/>
        </w:numPr>
        <w:spacing w:after="0" w:line="240" w:lineRule="auto"/>
        <w:contextualSpacing w:val="0"/>
        <w:jc w:val="both"/>
        <w:rPr>
          <w:rFonts w:ascii="Times New Roman" w:eastAsiaTheme="minorHAnsi" w:hAnsi="Times New Roman" w:cstheme="minorBidi"/>
          <w:color w:val="000000"/>
          <w:sz w:val="24"/>
          <w:szCs w:val="24"/>
          <w:lang w:val="sr-Cyrl-CS"/>
        </w:rPr>
      </w:pPr>
      <w:r>
        <w:rPr>
          <w:rFonts w:ascii="Times New Roman" w:eastAsiaTheme="minorHAnsi" w:hAnsi="Times New Roman" w:cstheme="minorBidi"/>
          <w:color w:val="000000"/>
          <w:sz w:val="24"/>
          <w:szCs w:val="24"/>
          <w:lang w:val="sr-Cyrl-CS"/>
        </w:rPr>
        <w:t>Д</w:t>
      </w:r>
      <w:r w:rsidR="00230B16" w:rsidRPr="00230B16">
        <w:rPr>
          <w:rFonts w:ascii="Times New Roman" w:eastAsiaTheme="minorHAnsi" w:hAnsi="Times New Roman" w:cstheme="minorBidi"/>
          <w:color w:val="000000"/>
          <w:sz w:val="24"/>
          <w:szCs w:val="24"/>
          <w:lang w:val="sr-Cyrl-CS"/>
        </w:rPr>
        <w:t>оговор о начину сарадње, темама и корацима за израду Нацрта акционог плана</w:t>
      </w:r>
    </w:p>
    <w:p w:rsidR="00230B16" w:rsidRPr="00230B16" w:rsidRDefault="00230B16" w:rsidP="00857969">
      <w:pPr>
        <w:pStyle w:val="ListParagraph"/>
        <w:numPr>
          <w:ilvl w:val="0"/>
          <w:numId w:val="3"/>
        </w:numPr>
        <w:spacing w:after="0" w:line="240" w:lineRule="auto"/>
        <w:contextualSpacing w:val="0"/>
        <w:jc w:val="both"/>
        <w:rPr>
          <w:rFonts w:ascii="Times New Roman" w:eastAsiaTheme="minorHAnsi" w:hAnsi="Times New Roman" w:cstheme="minorBidi"/>
          <w:color w:val="000000"/>
          <w:sz w:val="24"/>
          <w:szCs w:val="24"/>
          <w:lang w:val="sr-Cyrl-CS"/>
        </w:rPr>
      </w:pPr>
      <w:r w:rsidRPr="00230B16">
        <w:rPr>
          <w:rFonts w:ascii="Times New Roman" w:eastAsiaTheme="minorHAnsi" w:hAnsi="Times New Roman" w:cstheme="minorBidi"/>
          <w:color w:val="000000"/>
          <w:sz w:val="24"/>
          <w:szCs w:val="24"/>
          <w:lang w:val="sr-Cyrl-CS"/>
        </w:rPr>
        <w:t>Договор о организовању</w:t>
      </w:r>
      <w:r w:rsidR="00857969">
        <w:rPr>
          <w:rFonts w:ascii="Times New Roman" w:eastAsiaTheme="minorHAnsi" w:hAnsi="Times New Roman" w:cstheme="minorBidi"/>
          <w:color w:val="000000"/>
          <w:sz w:val="24"/>
          <w:szCs w:val="24"/>
          <w:lang w:val="sr-Cyrl-CS"/>
        </w:rPr>
        <w:t xml:space="preserve"> консултативног састанка - </w:t>
      </w:r>
      <w:r w:rsidRPr="00230B16">
        <w:rPr>
          <w:rFonts w:ascii="Times New Roman" w:eastAsiaTheme="minorHAnsi" w:hAnsi="Times New Roman" w:cstheme="minorBidi"/>
          <w:color w:val="000000"/>
          <w:sz w:val="24"/>
          <w:szCs w:val="24"/>
          <w:lang w:val="sr-Cyrl-CS"/>
        </w:rPr>
        <w:t xml:space="preserve"> округлог стола</w:t>
      </w:r>
      <w:r w:rsidR="00857969">
        <w:rPr>
          <w:rFonts w:ascii="Times New Roman" w:eastAsiaTheme="minorHAnsi" w:hAnsi="Times New Roman" w:cstheme="minorBidi"/>
          <w:color w:val="000000"/>
          <w:sz w:val="24"/>
          <w:szCs w:val="24"/>
          <w:lang w:val="sr-Cyrl-CS"/>
        </w:rPr>
        <w:t>,</w:t>
      </w:r>
      <w:r w:rsidRPr="00230B16">
        <w:rPr>
          <w:rFonts w:ascii="Times New Roman" w:eastAsiaTheme="minorHAnsi" w:hAnsi="Times New Roman" w:cstheme="minorBidi"/>
          <w:color w:val="000000"/>
          <w:sz w:val="24"/>
          <w:szCs w:val="24"/>
          <w:lang w:val="sr-Cyrl-CS"/>
        </w:rPr>
        <w:t xml:space="preserve"> ради укључивања свих заинтересованих организација цивилног друштва  на самом почетку израде акционог плана</w:t>
      </w:r>
      <w:r w:rsidR="00857969">
        <w:rPr>
          <w:rFonts w:ascii="Times New Roman" w:eastAsiaTheme="minorHAnsi" w:hAnsi="Times New Roman" w:cstheme="minorBidi"/>
          <w:color w:val="000000"/>
          <w:sz w:val="24"/>
          <w:szCs w:val="24"/>
          <w:lang w:val="sr-Cyrl-CS"/>
        </w:rPr>
        <w:t xml:space="preserve"> </w:t>
      </w:r>
    </w:p>
    <w:p w:rsidR="00230B16" w:rsidRPr="00230B16" w:rsidRDefault="00230B16" w:rsidP="00857969">
      <w:pPr>
        <w:pStyle w:val="ListParagraph"/>
        <w:numPr>
          <w:ilvl w:val="0"/>
          <w:numId w:val="3"/>
        </w:numPr>
        <w:spacing w:after="0" w:line="240" w:lineRule="auto"/>
        <w:contextualSpacing w:val="0"/>
        <w:jc w:val="both"/>
        <w:rPr>
          <w:rFonts w:ascii="Times New Roman" w:eastAsiaTheme="minorHAnsi" w:hAnsi="Times New Roman" w:cstheme="minorBidi"/>
          <w:color w:val="000000"/>
          <w:sz w:val="24"/>
          <w:szCs w:val="24"/>
          <w:lang w:val="sr-Cyrl-CS"/>
        </w:rPr>
      </w:pPr>
      <w:r w:rsidRPr="00230B16">
        <w:rPr>
          <w:rFonts w:ascii="Times New Roman" w:eastAsiaTheme="minorHAnsi" w:hAnsi="Times New Roman" w:cstheme="minorBidi"/>
          <w:color w:val="000000"/>
          <w:sz w:val="24"/>
          <w:szCs w:val="24"/>
          <w:lang w:val="sr-Cyrl-CS"/>
        </w:rPr>
        <w:t>Разно</w:t>
      </w:r>
    </w:p>
    <w:p w:rsidR="00230B16" w:rsidRDefault="00230B16" w:rsidP="00E74DB3">
      <w:pPr>
        <w:spacing w:after="0" w:line="240" w:lineRule="auto"/>
        <w:jc w:val="both"/>
        <w:rPr>
          <w:color w:val="000000"/>
          <w:szCs w:val="24"/>
        </w:rPr>
      </w:pPr>
    </w:p>
    <w:p w:rsidR="00936987" w:rsidRDefault="00857969" w:rsidP="000676BF">
      <w:pPr>
        <w:spacing w:after="120"/>
        <w:ind w:firstLine="360"/>
        <w:jc w:val="both"/>
        <w:rPr>
          <w:lang w:val="sr-Cyrl-CS"/>
        </w:rPr>
      </w:pPr>
      <w:r>
        <w:rPr>
          <w:lang w:val="sr-Cyrl-CS"/>
        </w:rPr>
        <w:t>Наталија Павловић Шиниковић  је отворила</w:t>
      </w:r>
      <w:r w:rsidR="006B4212">
        <w:rPr>
          <w:lang w:val="sr-Cyrl-CS"/>
        </w:rPr>
        <w:t xml:space="preserve"> саст</w:t>
      </w:r>
      <w:r w:rsidR="00A329DA">
        <w:rPr>
          <w:lang w:val="sr-Cyrl-CS"/>
        </w:rPr>
        <w:t xml:space="preserve">анак и </w:t>
      </w:r>
      <w:r w:rsidR="003A2DCA">
        <w:rPr>
          <w:lang w:val="sr-Cyrl-CS"/>
        </w:rPr>
        <w:t xml:space="preserve">у </w:t>
      </w:r>
      <w:r w:rsidR="007B27FD">
        <w:rPr>
          <w:lang w:val="sr-Cyrl-CS"/>
        </w:rPr>
        <w:t xml:space="preserve">уводној речи представила укратко </w:t>
      </w:r>
      <w:r w:rsidR="003A2DCA">
        <w:rPr>
          <w:lang w:val="sr-Cyrl-CS"/>
        </w:rPr>
        <w:t>историјат иницијативе Партнерства</w:t>
      </w:r>
      <w:r w:rsidR="007B27FD">
        <w:rPr>
          <w:lang w:val="sr-Cyrl-CS"/>
        </w:rPr>
        <w:t xml:space="preserve"> за отворену управу као и приказ досадашњих активности које су спроведене.</w:t>
      </w:r>
    </w:p>
    <w:p w:rsidR="00936987" w:rsidRDefault="00936987" w:rsidP="000676BF">
      <w:pPr>
        <w:spacing w:after="120"/>
        <w:ind w:firstLine="360"/>
        <w:jc w:val="both"/>
        <w:rPr>
          <w:lang w:val="sr-Cyrl-CS"/>
        </w:rPr>
      </w:pPr>
      <w:r>
        <w:rPr>
          <w:lang w:val="sr-Cyrl-CS"/>
        </w:rPr>
        <w:t>У</w:t>
      </w:r>
      <w:r w:rsidR="00A329DA">
        <w:rPr>
          <w:lang w:val="sr-Cyrl-CS"/>
        </w:rPr>
        <w:t xml:space="preserve"> уводној речи </w:t>
      </w:r>
      <w:r>
        <w:rPr>
          <w:lang w:val="sr-Cyrl-CS"/>
        </w:rPr>
        <w:t>је, између осталог</w:t>
      </w:r>
      <w:r w:rsidR="00551631">
        <w:rPr>
          <w:lang w:val="sr-Cyrl-CS"/>
        </w:rPr>
        <w:t>,</w:t>
      </w:r>
      <w:r>
        <w:rPr>
          <w:lang w:val="sr-Cyrl-CS"/>
        </w:rPr>
        <w:t xml:space="preserve"> истакнуто:</w:t>
      </w:r>
    </w:p>
    <w:p w:rsidR="00551631" w:rsidRDefault="006B4212" w:rsidP="00DD0556">
      <w:pPr>
        <w:pStyle w:val="ListParagraph"/>
        <w:numPr>
          <w:ilvl w:val="0"/>
          <w:numId w:val="4"/>
        </w:numPr>
        <w:spacing w:after="120"/>
        <w:ind w:left="0" w:firstLine="0"/>
        <w:jc w:val="both"/>
        <w:rPr>
          <w:rFonts w:ascii="Times New Roman" w:eastAsiaTheme="minorHAnsi" w:hAnsi="Times New Roman" w:cstheme="minorBidi"/>
          <w:sz w:val="24"/>
          <w:lang w:val="sr-Cyrl-CS"/>
        </w:rPr>
      </w:pPr>
      <w:r w:rsidRPr="00551631">
        <w:rPr>
          <w:rFonts w:ascii="Times New Roman" w:eastAsiaTheme="minorHAnsi" w:hAnsi="Times New Roman" w:cstheme="minorBidi"/>
          <w:sz w:val="24"/>
          <w:lang w:val="sr-Cyrl-CS"/>
        </w:rPr>
        <w:t>Партнерств</w:t>
      </w:r>
      <w:r w:rsidR="00551631" w:rsidRPr="00551631">
        <w:rPr>
          <w:rFonts w:ascii="Times New Roman" w:eastAsiaTheme="minorHAnsi" w:hAnsi="Times New Roman" w:cstheme="minorBidi"/>
          <w:sz w:val="24"/>
          <w:lang w:val="sr-Cyrl-CS"/>
        </w:rPr>
        <w:t>о</w:t>
      </w:r>
      <w:r w:rsidRPr="00551631">
        <w:rPr>
          <w:rFonts w:ascii="Times New Roman" w:eastAsiaTheme="minorHAnsi" w:hAnsi="Times New Roman" w:cstheme="minorBidi"/>
          <w:sz w:val="24"/>
          <w:lang w:val="sr-Cyrl-CS"/>
        </w:rPr>
        <w:t xml:space="preserve"> за отворену управу</w:t>
      </w:r>
      <w:r w:rsidR="00551631" w:rsidRPr="00551631">
        <w:rPr>
          <w:rFonts w:ascii="Times New Roman" w:eastAsiaTheme="minorHAnsi" w:hAnsi="Times New Roman" w:cstheme="minorBidi"/>
          <w:sz w:val="24"/>
          <w:lang w:val="sr-Cyrl-CS"/>
        </w:rPr>
        <w:t xml:space="preserve"> (</w:t>
      </w:r>
      <w:r w:rsidR="009C720F">
        <w:rPr>
          <w:rFonts w:ascii="Times New Roman" w:eastAsiaTheme="minorHAnsi" w:hAnsi="Times New Roman" w:cstheme="minorBidi"/>
          <w:sz w:val="24"/>
          <w:lang w:val="sr-Cyrl-CS"/>
        </w:rPr>
        <w:t xml:space="preserve">у даљем тексту </w:t>
      </w:r>
      <w:r w:rsidR="00551631" w:rsidRPr="00551631">
        <w:rPr>
          <w:rFonts w:ascii="Times New Roman" w:eastAsiaTheme="minorHAnsi" w:hAnsi="Times New Roman" w:cstheme="minorBidi"/>
          <w:sz w:val="24"/>
          <w:lang w:val="sr-Cyrl-CS"/>
        </w:rPr>
        <w:t>ПОУ)</w:t>
      </w:r>
      <w:r w:rsidR="008D049A" w:rsidRPr="00551631">
        <w:rPr>
          <w:rFonts w:ascii="Times New Roman" w:eastAsiaTheme="minorHAnsi" w:hAnsi="Times New Roman" w:cstheme="minorBidi"/>
          <w:sz w:val="24"/>
          <w:lang w:val="sr-Cyrl-CS"/>
        </w:rPr>
        <w:t xml:space="preserve"> </w:t>
      </w:r>
      <w:r w:rsidR="00551631" w:rsidRPr="00551631">
        <w:rPr>
          <w:rFonts w:ascii="Times New Roman" w:eastAsiaTheme="minorHAnsi" w:hAnsi="Times New Roman" w:cstheme="minorBidi"/>
          <w:sz w:val="24"/>
          <w:lang w:val="sr-Cyrl-CS"/>
        </w:rPr>
        <w:t xml:space="preserve">представља </w:t>
      </w:r>
      <w:r w:rsidR="00311202" w:rsidRPr="00551631">
        <w:rPr>
          <w:rFonts w:ascii="Times New Roman" w:eastAsiaTheme="minorHAnsi" w:hAnsi="Times New Roman" w:cstheme="minorBidi"/>
          <w:sz w:val="24"/>
          <w:lang w:val="sr-Cyrl-CS"/>
        </w:rPr>
        <w:t>међународн</w:t>
      </w:r>
      <w:r w:rsidR="00551631" w:rsidRPr="00551631">
        <w:rPr>
          <w:rFonts w:ascii="Times New Roman" w:eastAsiaTheme="minorHAnsi" w:hAnsi="Times New Roman" w:cstheme="minorBidi"/>
          <w:sz w:val="24"/>
          <w:lang w:val="sr-Cyrl-CS"/>
        </w:rPr>
        <w:t>у</w:t>
      </w:r>
      <w:r w:rsidR="00311202" w:rsidRPr="00551631">
        <w:rPr>
          <w:rFonts w:ascii="Times New Roman" w:eastAsiaTheme="minorHAnsi" w:hAnsi="Times New Roman" w:cstheme="minorBidi"/>
          <w:sz w:val="24"/>
          <w:lang w:val="sr-Cyrl-CS"/>
        </w:rPr>
        <w:t xml:space="preserve"> иницијати</w:t>
      </w:r>
      <w:r w:rsidR="00551631" w:rsidRPr="00551631">
        <w:rPr>
          <w:rFonts w:ascii="Times New Roman" w:eastAsiaTheme="minorHAnsi" w:hAnsi="Times New Roman" w:cstheme="minorBidi"/>
          <w:sz w:val="24"/>
          <w:lang w:val="sr-Cyrl-CS"/>
        </w:rPr>
        <w:t>у</w:t>
      </w:r>
      <w:r w:rsidR="00311202" w:rsidRPr="00551631">
        <w:rPr>
          <w:rFonts w:ascii="Times New Roman" w:eastAsiaTheme="minorHAnsi" w:hAnsi="Times New Roman" w:cstheme="minorBidi"/>
          <w:sz w:val="24"/>
          <w:lang w:val="sr-Cyrl-CS"/>
        </w:rPr>
        <w:t xml:space="preserve"> чија је сврха обезбеђивање подршке и већег ангажовања влада широм света у циљу побољшања интегритета, транспарентности, ефикасности и одговорности јавне</w:t>
      </w:r>
      <w:r w:rsidR="00AA4FAD" w:rsidRPr="00551631">
        <w:rPr>
          <w:rFonts w:ascii="Times New Roman" w:eastAsiaTheme="minorHAnsi" w:hAnsi="Times New Roman" w:cstheme="minorBidi"/>
          <w:sz w:val="24"/>
          <w:lang w:val="sr-Cyrl-CS"/>
        </w:rPr>
        <w:t xml:space="preserve"> власти.</w:t>
      </w:r>
      <w:r w:rsidR="00311202" w:rsidRPr="00551631">
        <w:rPr>
          <w:rFonts w:ascii="Times New Roman" w:eastAsiaTheme="minorHAnsi" w:hAnsi="Times New Roman" w:cstheme="minorBidi"/>
          <w:sz w:val="24"/>
          <w:lang w:val="sr-Cyrl-CS"/>
        </w:rPr>
        <w:t xml:space="preserve"> </w:t>
      </w:r>
    </w:p>
    <w:p w:rsidR="003A2DCA" w:rsidRDefault="003A2DCA" w:rsidP="003A2DCA">
      <w:pPr>
        <w:pStyle w:val="ListParagraph"/>
        <w:numPr>
          <w:ilvl w:val="0"/>
          <w:numId w:val="4"/>
        </w:numPr>
        <w:spacing w:after="120"/>
        <w:ind w:left="0" w:firstLine="0"/>
        <w:jc w:val="both"/>
        <w:rPr>
          <w:rFonts w:ascii="Times New Roman" w:eastAsiaTheme="minorHAnsi" w:hAnsi="Times New Roman" w:cstheme="minorBidi"/>
          <w:sz w:val="24"/>
          <w:lang w:val="sr-Cyrl-CS"/>
        </w:rPr>
      </w:pPr>
      <w:r w:rsidRPr="00551631">
        <w:rPr>
          <w:rFonts w:ascii="Times New Roman" w:eastAsiaTheme="minorHAnsi" w:hAnsi="Times New Roman" w:cstheme="minorBidi"/>
          <w:sz w:val="24"/>
          <w:lang w:val="sr-Cyrl-CS"/>
        </w:rPr>
        <w:t xml:space="preserve">Партнерство </w:t>
      </w:r>
      <w:r>
        <w:rPr>
          <w:rFonts w:ascii="Times New Roman" w:eastAsiaTheme="minorHAnsi" w:hAnsi="Times New Roman" w:cstheme="minorBidi"/>
          <w:sz w:val="24"/>
          <w:lang w:val="sr-Cyrl-CS"/>
        </w:rPr>
        <w:t xml:space="preserve">за отворену управу </w:t>
      </w:r>
      <w:r w:rsidRPr="00551631">
        <w:rPr>
          <w:rFonts w:ascii="Times New Roman" w:eastAsiaTheme="minorHAnsi" w:hAnsi="Times New Roman" w:cstheme="minorBidi"/>
          <w:sz w:val="24"/>
          <w:lang w:val="sr-Cyrl-CS"/>
        </w:rPr>
        <w:t xml:space="preserve"> формално </w:t>
      </w:r>
      <w:r>
        <w:rPr>
          <w:rFonts w:ascii="Times New Roman" w:eastAsiaTheme="minorHAnsi" w:hAnsi="Times New Roman" w:cstheme="minorBidi"/>
          <w:sz w:val="24"/>
          <w:lang w:val="sr-Cyrl-CS"/>
        </w:rPr>
        <w:t xml:space="preserve"> је </w:t>
      </w:r>
      <w:r w:rsidRPr="00551631">
        <w:rPr>
          <w:rFonts w:ascii="Times New Roman" w:eastAsiaTheme="minorHAnsi" w:hAnsi="Times New Roman" w:cstheme="minorBidi"/>
          <w:sz w:val="24"/>
          <w:lang w:val="sr-Cyrl-CS"/>
        </w:rPr>
        <w:t>покренуто у септембру 2011. године</w:t>
      </w:r>
      <w:r>
        <w:rPr>
          <w:rFonts w:ascii="Times New Roman" w:eastAsiaTheme="minorHAnsi" w:hAnsi="Times New Roman" w:cstheme="minorBidi"/>
          <w:sz w:val="24"/>
          <w:lang w:val="sr-Cyrl-CS"/>
        </w:rPr>
        <w:t xml:space="preserve"> када је осам земаља формално усвојило ПОУ Декларацију и објавило своје акционе планове. Данас у овој иницијативи учествује 75 земаља.</w:t>
      </w:r>
    </w:p>
    <w:p w:rsidR="00DB5955" w:rsidRPr="007B27FD" w:rsidRDefault="003A2DCA" w:rsidP="00DB5955">
      <w:pPr>
        <w:pStyle w:val="ListParagraph"/>
        <w:numPr>
          <w:ilvl w:val="0"/>
          <w:numId w:val="4"/>
        </w:numPr>
        <w:spacing w:after="120"/>
        <w:ind w:left="0" w:firstLine="0"/>
        <w:jc w:val="both"/>
        <w:rPr>
          <w:rFonts w:ascii="Times New Roman" w:eastAsiaTheme="minorHAnsi" w:hAnsi="Times New Roman"/>
          <w:sz w:val="24"/>
          <w:szCs w:val="24"/>
          <w:lang w:val="sr-Cyrl-CS"/>
        </w:rPr>
      </w:pPr>
      <w:r w:rsidRPr="00DB5955">
        <w:rPr>
          <w:rFonts w:ascii="Times New Roman" w:eastAsiaTheme="minorHAnsi" w:hAnsi="Times New Roman"/>
          <w:sz w:val="24"/>
          <w:lang w:val="sr-Cyrl-CS"/>
        </w:rPr>
        <w:t>Да би се остварило учешће Србије у наведеној иницијативи било је неопходно испунити одређене минималне услове који се тичу како унапређења транспарентности јавних финансија, тако и постојања одређених закона који су неопходна претпоставка за учешће сваке з</w:t>
      </w:r>
      <w:r w:rsidR="00DB5955" w:rsidRPr="00DB5955">
        <w:rPr>
          <w:rFonts w:ascii="Times New Roman" w:hAnsi="Times New Roman"/>
          <w:lang w:val="sr-Cyrl-CS"/>
        </w:rPr>
        <w:t xml:space="preserve">емље. </w:t>
      </w:r>
      <w:r w:rsidR="00DB5955" w:rsidRPr="007B27FD">
        <w:rPr>
          <w:rFonts w:ascii="Times New Roman" w:hAnsi="Times New Roman"/>
          <w:sz w:val="24"/>
          <w:szCs w:val="24"/>
          <w:lang w:val="sr-Cyrl-CS"/>
        </w:rPr>
        <w:t xml:space="preserve">Пре свега то су </w:t>
      </w:r>
      <w:r w:rsidR="00DB5955" w:rsidRPr="007B27FD">
        <w:rPr>
          <w:rFonts w:ascii="Times New Roman" w:hAnsi="Times New Roman"/>
          <w:sz w:val="24"/>
          <w:szCs w:val="24"/>
          <w:lang/>
        </w:rPr>
        <w:t>Закон о приступу информацијама од јавног значаја,  Закон о борби против корупције и  Закон о државној ревизорској институцији као и прописи који се односе на остала регулаторна тела;</w:t>
      </w:r>
    </w:p>
    <w:p w:rsidR="0020152A" w:rsidRPr="0020152A" w:rsidRDefault="0020152A" w:rsidP="0020152A">
      <w:pPr>
        <w:pStyle w:val="ListParagraph"/>
        <w:numPr>
          <w:ilvl w:val="0"/>
          <w:numId w:val="4"/>
        </w:numPr>
        <w:spacing w:after="120"/>
        <w:ind w:left="0" w:firstLine="0"/>
        <w:jc w:val="both"/>
        <w:rPr>
          <w:rFonts w:ascii="Times New Roman" w:eastAsiaTheme="minorHAnsi" w:hAnsi="Times New Roman"/>
          <w:sz w:val="24"/>
          <w:lang w:val="sr-Cyrl-CS"/>
        </w:rPr>
      </w:pPr>
      <w:r w:rsidRPr="0020152A">
        <w:rPr>
          <w:rFonts w:ascii="Times New Roman" w:eastAsiaTheme="minorHAnsi" w:hAnsi="Times New Roman" w:cstheme="minorBidi"/>
          <w:sz w:val="24"/>
          <w:lang w:val="sr-Cyrl-CS"/>
        </w:rPr>
        <w:t xml:space="preserve">У марту 2012. године Србија </w:t>
      </w:r>
      <w:r w:rsidR="00D5335F">
        <w:rPr>
          <w:rFonts w:ascii="Times New Roman" w:eastAsiaTheme="minorHAnsi" w:hAnsi="Times New Roman" w:cstheme="minorBidi"/>
          <w:sz w:val="24"/>
          <w:lang w:val="sr-Cyrl-CS"/>
        </w:rPr>
        <w:t xml:space="preserve">је </w:t>
      </w:r>
      <w:r w:rsidRPr="0020152A">
        <w:rPr>
          <w:rFonts w:ascii="Times New Roman" w:eastAsiaTheme="minorHAnsi" w:hAnsi="Times New Roman" w:cstheme="minorBidi"/>
          <w:sz w:val="24"/>
          <w:lang w:val="sr-Cyrl-CS"/>
        </w:rPr>
        <w:t>Одбору Партнерства доставила своје писмо о намерама да приступи овој иницијативи, чиме се обавезала на израду акционог плана и поштовање принципа отворене управе садржаних у Декларацији Партнерства за отворену управу</w:t>
      </w:r>
      <w:r w:rsidR="00D5335F">
        <w:rPr>
          <w:rFonts w:ascii="Times New Roman" w:eastAsiaTheme="minorHAnsi" w:hAnsi="Times New Roman" w:cstheme="minorBidi"/>
          <w:sz w:val="24"/>
          <w:lang w:val="sr-Cyrl-CS"/>
        </w:rPr>
        <w:t>;</w:t>
      </w:r>
    </w:p>
    <w:p w:rsidR="0020152A" w:rsidRPr="0020152A" w:rsidRDefault="0020152A" w:rsidP="0020152A">
      <w:pPr>
        <w:pStyle w:val="ListParagraph"/>
        <w:numPr>
          <w:ilvl w:val="0"/>
          <w:numId w:val="4"/>
        </w:numPr>
        <w:spacing w:after="120"/>
        <w:ind w:left="0" w:firstLine="0"/>
        <w:jc w:val="both"/>
        <w:rPr>
          <w:rFonts w:ascii="Times New Roman" w:eastAsiaTheme="minorHAnsi" w:hAnsi="Times New Roman"/>
          <w:sz w:val="24"/>
          <w:lang w:val="sr-Cyrl-CS"/>
        </w:rPr>
      </w:pPr>
      <w:r w:rsidRPr="0020152A">
        <w:rPr>
          <w:rFonts w:ascii="Times New Roman" w:eastAsiaTheme="minorHAnsi" w:hAnsi="Times New Roman" w:cstheme="minorBidi"/>
          <w:sz w:val="24"/>
          <w:lang w:val="sr-Cyrl-CS"/>
        </w:rPr>
        <w:t>Основне вредности ПОУ су скоро идентичне са принципима реформе јавне управе а то су: транспарентност, учешће јавности, јавна одговорност као и развој и технологија и иновације, што има за циљ</w:t>
      </w:r>
      <w:r w:rsidRPr="0020152A">
        <w:t xml:space="preserve"> </w:t>
      </w:r>
      <w:r w:rsidRPr="0020152A">
        <w:rPr>
          <w:rFonts w:ascii="Times New Roman" w:eastAsiaTheme="minorHAnsi" w:hAnsi="Times New Roman" w:cstheme="minorBidi"/>
          <w:sz w:val="24"/>
          <w:lang w:val="sr-Cyrl-CS"/>
        </w:rPr>
        <w:t>развој амбициозних и иновативних обавеза у вези са вредности</w:t>
      </w:r>
      <w:r>
        <w:rPr>
          <w:rFonts w:ascii="Times New Roman" w:eastAsiaTheme="minorHAnsi" w:hAnsi="Times New Roman" w:cstheme="minorBidi"/>
          <w:sz w:val="24"/>
          <w:lang w:val="sr-Cyrl-CS"/>
        </w:rPr>
        <w:t>ма Партнерства, подизање свести и</w:t>
      </w:r>
      <w:r w:rsidRPr="0020152A">
        <w:rPr>
          <w:rFonts w:ascii="Times New Roman" w:eastAsiaTheme="minorHAnsi" w:hAnsi="Times New Roman" w:cstheme="minorBidi"/>
          <w:sz w:val="24"/>
          <w:lang w:val="sr-Cyrl-CS"/>
        </w:rPr>
        <w:t xml:space="preserve"> развој принципа</w:t>
      </w:r>
      <w:r w:rsidR="00D5335F">
        <w:rPr>
          <w:rFonts w:ascii="Times New Roman" w:eastAsiaTheme="minorHAnsi" w:hAnsi="Times New Roman" w:cstheme="minorBidi"/>
          <w:sz w:val="24"/>
          <w:lang w:val="sr-Cyrl-CS"/>
        </w:rPr>
        <w:t>;</w:t>
      </w:r>
      <w:r w:rsidRPr="0020152A">
        <w:rPr>
          <w:rFonts w:ascii="Times New Roman" w:eastAsiaTheme="minorHAnsi" w:hAnsi="Times New Roman" w:cstheme="minorBidi"/>
          <w:sz w:val="24"/>
          <w:lang w:val="sr-Cyrl-CS"/>
        </w:rPr>
        <w:t xml:space="preserve"> </w:t>
      </w:r>
    </w:p>
    <w:p w:rsidR="0020152A" w:rsidRDefault="0020152A" w:rsidP="0020152A">
      <w:pPr>
        <w:pStyle w:val="ListParagraph"/>
        <w:numPr>
          <w:ilvl w:val="0"/>
          <w:numId w:val="4"/>
        </w:numPr>
        <w:spacing w:after="120"/>
        <w:ind w:left="0" w:firstLine="0"/>
        <w:jc w:val="both"/>
        <w:rPr>
          <w:rFonts w:ascii="Times New Roman" w:eastAsiaTheme="minorHAnsi" w:hAnsi="Times New Roman"/>
          <w:sz w:val="24"/>
          <w:lang w:val="sr-Cyrl-CS"/>
        </w:rPr>
      </w:pPr>
      <w:r>
        <w:rPr>
          <w:rFonts w:ascii="Times New Roman" w:eastAsiaTheme="minorHAnsi" w:hAnsi="Times New Roman"/>
          <w:sz w:val="24"/>
          <w:lang w:val="sr-Cyrl-CS"/>
        </w:rPr>
        <w:t>До сада су израђена два акциона плана и основни задатак радне групе је израда и праћење примене трећег акционог плана</w:t>
      </w:r>
      <w:r w:rsidR="00D5335F">
        <w:rPr>
          <w:rFonts w:ascii="Times New Roman" w:eastAsiaTheme="minorHAnsi" w:hAnsi="Times New Roman"/>
          <w:sz w:val="24"/>
          <w:lang w:val="sr-Cyrl-CS"/>
        </w:rPr>
        <w:t>;</w:t>
      </w:r>
    </w:p>
    <w:p w:rsidR="0020152A" w:rsidRDefault="0020152A" w:rsidP="0020152A">
      <w:pPr>
        <w:pStyle w:val="ListParagraph"/>
        <w:numPr>
          <w:ilvl w:val="0"/>
          <w:numId w:val="4"/>
        </w:numPr>
        <w:spacing w:after="120"/>
        <w:ind w:left="0" w:firstLine="0"/>
        <w:jc w:val="both"/>
        <w:rPr>
          <w:rFonts w:ascii="Times New Roman" w:eastAsiaTheme="minorHAnsi" w:hAnsi="Times New Roman"/>
          <w:sz w:val="24"/>
          <w:lang w:val="sr-Cyrl-CS"/>
        </w:rPr>
      </w:pPr>
      <w:r>
        <w:rPr>
          <w:rFonts w:ascii="Times New Roman" w:eastAsiaTheme="minorHAnsi" w:hAnsi="Times New Roman"/>
          <w:sz w:val="24"/>
          <w:lang w:val="sr-Cyrl-CS"/>
        </w:rPr>
        <w:t>Значајно је унапређена сарадња са ОЦД, на чему министарс</w:t>
      </w:r>
      <w:r w:rsidR="00344CC3">
        <w:rPr>
          <w:rFonts w:ascii="Times New Roman" w:eastAsiaTheme="minorHAnsi" w:hAnsi="Times New Roman"/>
          <w:sz w:val="24"/>
          <w:lang w:val="sr-Cyrl-CS"/>
        </w:rPr>
        <w:t>тво инсистира, а у радну групу су као чланови укључени 6 ОЦД као и представници следећих локалних самоуправа: градови Нови Пазар и Шабац, општине Параћин, Рума и Врачар</w:t>
      </w:r>
      <w:r w:rsidR="00D5335F">
        <w:rPr>
          <w:rFonts w:ascii="Times New Roman" w:eastAsiaTheme="minorHAnsi" w:hAnsi="Times New Roman"/>
          <w:sz w:val="24"/>
          <w:lang w:val="sr-Cyrl-CS"/>
        </w:rPr>
        <w:t>;</w:t>
      </w:r>
    </w:p>
    <w:p w:rsidR="00344CC3" w:rsidRDefault="007236E2" w:rsidP="0020152A">
      <w:pPr>
        <w:pStyle w:val="ListParagraph"/>
        <w:numPr>
          <w:ilvl w:val="0"/>
          <w:numId w:val="4"/>
        </w:numPr>
        <w:spacing w:after="120"/>
        <w:ind w:left="0" w:firstLine="0"/>
        <w:jc w:val="both"/>
        <w:rPr>
          <w:rFonts w:ascii="Times New Roman" w:eastAsiaTheme="minorHAnsi" w:hAnsi="Times New Roman"/>
          <w:sz w:val="24"/>
          <w:lang w:val="sr-Cyrl-CS"/>
        </w:rPr>
      </w:pPr>
      <w:r w:rsidRPr="007236E2">
        <w:rPr>
          <w:rFonts w:ascii="Times New Roman" w:eastAsiaTheme="minorHAnsi" w:hAnsi="Times New Roman"/>
          <w:sz w:val="24"/>
          <w:lang w:val="sr-Cyrl-CS"/>
        </w:rPr>
        <w:t>У</w:t>
      </w:r>
      <w:r w:rsidR="00344CC3" w:rsidRPr="007236E2">
        <w:rPr>
          <w:rFonts w:ascii="Times New Roman" w:eastAsiaTheme="minorHAnsi" w:hAnsi="Times New Roman"/>
          <w:sz w:val="24"/>
          <w:lang w:val="sr-Cyrl-CS"/>
        </w:rPr>
        <w:t xml:space="preserve"> </w:t>
      </w:r>
      <w:r w:rsidRPr="007236E2">
        <w:rPr>
          <w:rFonts w:ascii="Times New Roman" w:eastAsiaTheme="minorHAnsi" w:hAnsi="Times New Roman"/>
          <w:sz w:val="24"/>
          <w:lang w:val="sr-Cyrl-CS"/>
        </w:rPr>
        <w:t xml:space="preserve">току спровођења другог АП рађено ја на </w:t>
      </w:r>
      <w:r w:rsidR="00344CC3" w:rsidRPr="007236E2">
        <w:rPr>
          <w:rFonts w:ascii="Times New Roman" w:eastAsiaTheme="minorHAnsi" w:hAnsi="Times New Roman"/>
          <w:sz w:val="24"/>
          <w:lang w:val="sr-Cyrl-CS"/>
        </w:rPr>
        <w:t>на промоцији иниц</w:t>
      </w:r>
      <w:r w:rsidRPr="007236E2">
        <w:rPr>
          <w:rFonts w:ascii="Times New Roman" w:eastAsiaTheme="minorHAnsi" w:hAnsi="Times New Roman"/>
          <w:sz w:val="24"/>
          <w:lang w:val="sr-Cyrl-CS"/>
        </w:rPr>
        <w:t xml:space="preserve">ијативе ОГП на локалном нивоу, у том смислу </w:t>
      </w:r>
      <w:r w:rsidRPr="00030E43">
        <w:rPr>
          <w:rFonts w:ascii="Times New Roman" w:eastAsiaTheme="minorHAnsi" w:hAnsi="Times New Roman"/>
          <w:sz w:val="24"/>
          <w:lang w:val="sr-Cyrl-CS"/>
        </w:rPr>
        <w:t xml:space="preserve">што је </w:t>
      </w:r>
      <w:r w:rsidR="00030E43">
        <w:rPr>
          <w:rFonts w:ascii="Times New Roman" w:eastAsiaTheme="minorHAnsi" w:hAnsi="Times New Roman"/>
          <w:sz w:val="24"/>
          <w:lang w:val="sr-Cyrl-CS"/>
        </w:rPr>
        <w:t xml:space="preserve">у организацији ЦРТА, у сарадњи са </w:t>
      </w:r>
      <w:r w:rsidR="00030E43" w:rsidRPr="007236E2">
        <w:rPr>
          <w:rFonts w:ascii="Times New Roman" w:eastAsiaTheme="minorHAnsi" w:hAnsi="Times New Roman"/>
          <w:sz w:val="24"/>
          <w:lang w:val="sr-Cyrl-CS"/>
        </w:rPr>
        <w:t>МДУЛС</w:t>
      </w:r>
      <w:r w:rsidR="00030E43">
        <w:rPr>
          <w:rFonts w:ascii="Times New Roman" w:eastAsiaTheme="minorHAnsi" w:hAnsi="Times New Roman"/>
          <w:sz w:val="24"/>
          <w:lang w:val="sr-Cyrl-CS"/>
        </w:rPr>
        <w:t>,</w:t>
      </w:r>
      <w:r w:rsidR="00030E43" w:rsidRPr="00030E43">
        <w:rPr>
          <w:rFonts w:ascii="Times New Roman" w:eastAsiaTheme="minorHAnsi" w:hAnsi="Times New Roman"/>
          <w:sz w:val="24"/>
          <w:lang w:val="sr-Cyrl-CS"/>
        </w:rPr>
        <w:t xml:space="preserve"> </w:t>
      </w:r>
      <w:r w:rsidRPr="00030E43">
        <w:rPr>
          <w:rFonts w:ascii="Times New Roman" w:eastAsiaTheme="minorHAnsi" w:hAnsi="Times New Roman"/>
          <w:sz w:val="24"/>
          <w:lang w:val="sr-Cyrl-CS"/>
        </w:rPr>
        <w:t>остварена сарадња у одређеним</w:t>
      </w:r>
      <w:r w:rsidRPr="007236E2">
        <w:rPr>
          <w:rFonts w:ascii="Times New Roman" w:eastAsiaTheme="minorHAnsi" w:hAnsi="Times New Roman"/>
          <w:sz w:val="24"/>
          <w:lang w:val="sr-Cyrl-CS"/>
        </w:rPr>
        <w:t xml:space="preserve"> </w:t>
      </w:r>
      <w:r w:rsidR="00030E43">
        <w:rPr>
          <w:rFonts w:ascii="Times New Roman" w:eastAsiaTheme="minorHAnsi" w:hAnsi="Times New Roman"/>
          <w:sz w:val="24"/>
          <w:lang/>
        </w:rPr>
        <w:t>јединицама локалне самоуправе</w:t>
      </w:r>
      <w:r w:rsidR="00344CC3" w:rsidRPr="007236E2">
        <w:rPr>
          <w:rFonts w:ascii="Times New Roman" w:eastAsiaTheme="minorHAnsi" w:hAnsi="Times New Roman"/>
          <w:sz w:val="24"/>
          <w:lang w:val="sr-Cyrl-CS"/>
        </w:rPr>
        <w:t xml:space="preserve">, чији је циљ био да се створи основ за локални допринос и ангажовање локалних самоуправа у креирању локалних акционих планова заједно са цивилним друштвом. Грађанске иницијативе су, у сарадњи са МДУЛС, организовале више састанака у оквиру конслутативног процеса </w:t>
      </w:r>
      <w:r w:rsidR="00344CC3" w:rsidRPr="007236E2">
        <w:rPr>
          <w:rFonts w:ascii="Times New Roman" w:eastAsiaTheme="minorHAnsi" w:hAnsi="Times New Roman"/>
          <w:sz w:val="24"/>
          <w:lang w:val="sr-Cyrl-CS"/>
        </w:rPr>
        <w:lastRenderedPageBreak/>
        <w:t>са локалним самоуправама и ОЦД изван Београда - у Новом Саду, Нишу, Суботици, Зајечару. На овим састанцима је, поред прикупљања сугестија и предлога за унапређење текста Акционог плана, велика пажња посвећена и промовисању саме иницијативе ПОУ</w:t>
      </w:r>
    </w:p>
    <w:p w:rsidR="007236E2" w:rsidRDefault="007236E2" w:rsidP="007236E2">
      <w:pPr>
        <w:pStyle w:val="ListParagraph"/>
        <w:numPr>
          <w:ilvl w:val="0"/>
          <w:numId w:val="4"/>
        </w:numPr>
        <w:spacing w:after="120"/>
        <w:ind w:left="0" w:firstLine="0"/>
        <w:jc w:val="both"/>
        <w:rPr>
          <w:rFonts w:ascii="Times New Roman" w:eastAsiaTheme="minorHAnsi" w:hAnsi="Times New Roman"/>
          <w:sz w:val="24"/>
          <w:lang w:val="sr-Cyrl-CS"/>
        </w:rPr>
      </w:pPr>
      <w:r>
        <w:rPr>
          <w:rFonts w:ascii="Times New Roman" w:eastAsiaTheme="minorHAnsi" w:hAnsi="Times New Roman"/>
          <w:sz w:val="24"/>
          <w:lang w:val="sr-Cyrl-CS"/>
        </w:rPr>
        <w:t>Д</w:t>
      </w:r>
      <w:r w:rsidRPr="007236E2">
        <w:rPr>
          <w:rFonts w:ascii="Times New Roman" w:eastAsiaTheme="minorHAnsi" w:hAnsi="Times New Roman"/>
          <w:sz w:val="24"/>
          <w:lang w:val="sr-Cyrl-CS"/>
        </w:rPr>
        <w:t xml:space="preserve">ржавни секретар је, као руководилац ове радне групе, </w:t>
      </w:r>
      <w:r w:rsidR="00030E43">
        <w:rPr>
          <w:rFonts w:ascii="Times New Roman" w:eastAsiaTheme="minorHAnsi" w:hAnsi="Times New Roman"/>
          <w:sz w:val="24"/>
          <w:lang w:val="sr-Cyrl-CS"/>
        </w:rPr>
        <w:t xml:space="preserve">у марту 2018. године </w:t>
      </w:r>
      <w:r w:rsidRPr="007236E2">
        <w:rPr>
          <w:rFonts w:ascii="Times New Roman" w:eastAsiaTheme="minorHAnsi" w:hAnsi="Times New Roman"/>
          <w:sz w:val="24"/>
          <w:lang w:val="sr-Cyrl-CS"/>
        </w:rPr>
        <w:t>подржао две групе организација цивилног друштва</w:t>
      </w:r>
      <w:r w:rsidR="00030E43">
        <w:rPr>
          <w:rFonts w:ascii="Times New Roman" w:eastAsiaTheme="minorHAnsi" w:hAnsi="Times New Roman"/>
          <w:sz w:val="24"/>
          <w:lang w:val="sr-Cyrl-CS"/>
        </w:rPr>
        <w:t>,</w:t>
      </w:r>
      <w:r w:rsidRPr="007236E2">
        <w:rPr>
          <w:rFonts w:ascii="Times New Roman" w:eastAsiaTheme="minorHAnsi" w:hAnsi="Times New Roman"/>
          <w:sz w:val="24"/>
          <w:lang w:val="sr-Cyrl-CS"/>
        </w:rPr>
        <w:t xml:space="preserve"> у циљу укључивања актера из цивилног и пословног сектора у процес креирања акционог плана </w:t>
      </w:r>
      <w:r w:rsidR="00AD6663">
        <w:rPr>
          <w:rFonts w:ascii="Times New Roman" w:eastAsiaTheme="minorHAnsi" w:hAnsi="Times New Roman"/>
          <w:sz w:val="24"/>
          <w:lang w:val="sr-Cyrl-CS"/>
        </w:rPr>
        <w:t>а све то кроз недавну апликацију за добијање подршке донатроског фонда ПОУ</w:t>
      </w:r>
    </w:p>
    <w:p w:rsidR="00AD6663" w:rsidRPr="00AD6663" w:rsidRDefault="00AD6663" w:rsidP="00AD6663">
      <w:pPr>
        <w:pStyle w:val="ListParagraph"/>
        <w:numPr>
          <w:ilvl w:val="0"/>
          <w:numId w:val="4"/>
        </w:numPr>
        <w:spacing w:after="120"/>
        <w:ind w:left="0" w:firstLine="360"/>
        <w:jc w:val="both"/>
        <w:rPr>
          <w:lang w:val="sr-Cyrl-CS"/>
        </w:rPr>
      </w:pPr>
      <w:r w:rsidRPr="00AD6663">
        <w:rPr>
          <w:rFonts w:ascii="Times New Roman" w:hAnsi="Times New Roman"/>
          <w:sz w:val="24"/>
          <w:szCs w:val="24"/>
          <w:lang w:val="sr-Cyrl-CS"/>
        </w:rPr>
        <w:t xml:space="preserve">Од Радне групе се очекује не само да изради АП већ и  да активно учествује у свим активностима у вези са спровођењем АП и поштовањем предвиђених рокова, односно евентуалним изменама и допунама </w:t>
      </w:r>
      <w:r>
        <w:rPr>
          <w:rFonts w:ascii="Times New Roman" w:hAnsi="Times New Roman"/>
          <w:sz w:val="24"/>
          <w:szCs w:val="24"/>
          <w:lang w:val="sr-Cyrl-CS"/>
        </w:rPr>
        <w:t>АП</w:t>
      </w:r>
    </w:p>
    <w:p w:rsidR="00AD6663" w:rsidRPr="00AD6663" w:rsidRDefault="00AD6663" w:rsidP="00AD6663">
      <w:pPr>
        <w:spacing w:after="120"/>
        <w:jc w:val="both"/>
        <w:rPr>
          <w:lang w:val="sr-Cyrl-CS"/>
        </w:rPr>
      </w:pPr>
    </w:p>
    <w:p w:rsidR="00444FDA" w:rsidRDefault="00C37E0A" w:rsidP="006A047F">
      <w:pPr>
        <w:spacing w:after="120"/>
        <w:ind w:firstLine="360"/>
        <w:jc w:val="both"/>
        <w:rPr>
          <w:lang w:val="sr-Cyrl-CS"/>
        </w:rPr>
      </w:pPr>
      <w:r w:rsidRPr="007B27FD">
        <w:rPr>
          <w:lang w:val="sr-Cyrl-CS"/>
        </w:rPr>
        <w:t>Драгана Брај</w:t>
      </w:r>
      <w:r w:rsidR="006524C3" w:rsidRPr="007B27FD">
        <w:rPr>
          <w:lang w:val="sr-Cyrl-CS"/>
        </w:rPr>
        <w:t>о</w:t>
      </w:r>
      <w:r w:rsidR="007B27FD">
        <w:rPr>
          <w:lang w:val="sr-Cyrl-CS"/>
        </w:rPr>
        <w:t>вић ј</w:t>
      </w:r>
      <w:r w:rsidRPr="007B27FD">
        <w:rPr>
          <w:lang w:val="sr-Cyrl-CS"/>
        </w:rPr>
        <w:t>е</w:t>
      </w:r>
      <w:r w:rsidR="00102168" w:rsidRPr="007B27FD">
        <w:rPr>
          <w:lang w:val="sr-Cyrl-CS"/>
        </w:rPr>
        <w:t xml:space="preserve"> </w:t>
      </w:r>
      <w:r w:rsidR="00D5335F">
        <w:rPr>
          <w:lang w:val="sr-Cyrl-CS"/>
        </w:rPr>
        <w:t>на почетку свог  излагања</w:t>
      </w:r>
      <w:r w:rsidR="007B27FD">
        <w:rPr>
          <w:lang w:val="sr-Cyrl-CS"/>
        </w:rPr>
        <w:t xml:space="preserve"> истакла да у погледу </w:t>
      </w:r>
      <w:r w:rsidR="00444FDA">
        <w:rPr>
          <w:lang w:val="sr-Cyrl-CS"/>
        </w:rPr>
        <w:t xml:space="preserve">састава ове радне групе постоји континуитет са радном групом која је учествовала у изради другог акционог плана, али </w:t>
      </w:r>
      <w:r w:rsidR="00D5335F">
        <w:rPr>
          <w:lang w:val="sr-Cyrl-CS"/>
        </w:rPr>
        <w:t>и да у</w:t>
      </w:r>
      <w:r w:rsidR="00444FDA">
        <w:rPr>
          <w:lang w:val="sr-Cyrl-CS"/>
        </w:rPr>
        <w:t xml:space="preserve"> овој радној групи постоје и нови чланови, односно нове ОЦД као и представниц</w:t>
      </w:r>
      <w:r w:rsidR="00D5335F">
        <w:rPr>
          <w:lang w:val="sr-Cyrl-CS"/>
        </w:rPr>
        <w:t>и јединица локалних самоуправа.</w:t>
      </w:r>
    </w:p>
    <w:p w:rsidR="00444FDA" w:rsidRPr="002E5A4B" w:rsidRDefault="00D5335F" w:rsidP="002E5A4B">
      <w:pPr>
        <w:pStyle w:val="ListParagraph"/>
        <w:numPr>
          <w:ilvl w:val="0"/>
          <w:numId w:val="4"/>
        </w:numPr>
        <w:spacing w:after="120"/>
        <w:ind w:left="0" w:firstLine="360"/>
        <w:jc w:val="both"/>
        <w:rPr>
          <w:rFonts w:ascii="Times New Roman" w:hAnsi="Times New Roman"/>
          <w:sz w:val="24"/>
          <w:szCs w:val="24"/>
          <w:lang w:val="sr-Cyrl-CS"/>
        </w:rPr>
      </w:pPr>
      <w:r>
        <w:rPr>
          <w:rFonts w:ascii="Times New Roman" w:hAnsi="Times New Roman"/>
          <w:sz w:val="24"/>
          <w:szCs w:val="24"/>
          <w:lang w:val="sr-Cyrl-CS"/>
        </w:rPr>
        <w:t>Укратко је упознала присутне са основним вредностима ПОУ, а то су: т</w:t>
      </w:r>
      <w:r w:rsidR="00444FDA">
        <w:rPr>
          <w:rFonts w:ascii="Times New Roman" w:hAnsi="Times New Roman"/>
          <w:sz w:val="24"/>
          <w:szCs w:val="24"/>
          <w:lang w:val="sr-Cyrl-CS"/>
        </w:rPr>
        <w:t>ранспарентност, учешће јавности, јавна одговорност, технологије и инова</w:t>
      </w:r>
      <w:r w:rsidR="002E5A4B">
        <w:rPr>
          <w:rFonts w:ascii="Times New Roman" w:hAnsi="Times New Roman"/>
          <w:sz w:val="24"/>
          <w:szCs w:val="24"/>
          <w:lang w:val="sr-Cyrl-CS"/>
        </w:rPr>
        <w:t>ције</w:t>
      </w:r>
    </w:p>
    <w:p w:rsidR="00654391" w:rsidRPr="00654391" w:rsidRDefault="002E5A4B" w:rsidP="002E5A4B">
      <w:pPr>
        <w:pStyle w:val="ListParagraph"/>
        <w:numPr>
          <w:ilvl w:val="0"/>
          <w:numId w:val="4"/>
        </w:numPr>
        <w:spacing w:after="120"/>
        <w:ind w:left="0" w:firstLine="360"/>
        <w:jc w:val="both"/>
        <w:rPr>
          <w:rFonts w:ascii="Times New Roman" w:hAnsi="Times New Roman"/>
          <w:sz w:val="24"/>
          <w:szCs w:val="24"/>
          <w:lang w:val="sr-Cyrl-CS"/>
        </w:rPr>
      </w:pPr>
      <w:r>
        <w:rPr>
          <w:rFonts w:ascii="Times New Roman" w:hAnsi="Times New Roman"/>
          <w:sz w:val="24"/>
          <w:szCs w:val="24"/>
          <w:lang/>
        </w:rPr>
        <w:t>У погледу састава и задатка радне групе истакнуто је да су чланови радне групе представници већине министарстава, независних органа, служби Владе</w:t>
      </w:r>
      <w:r w:rsidR="00030E43">
        <w:rPr>
          <w:rFonts w:ascii="Times New Roman" w:hAnsi="Times New Roman"/>
          <w:sz w:val="24"/>
          <w:szCs w:val="24"/>
          <w:lang/>
        </w:rPr>
        <w:t xml:space="preserve">, Народне скупштине </w:t>
      </w:r>
      <w:r>
        <w:rPr>
          <w:rFonts w:ascii="Times New Roman" w:hAnsi="Times New Roman"/>
          <w:sz w:val="24"/>
          <w:szCs w:val="24"/>
          <w:lang/>
        </w:rPr>
        <w:t>и представници ОЦД. Представници ОЦД-а су изабрани у транспарентној процедури, кроз јавни позив, у којем су били наведени критеријуми з</w:t>
      </w:r>
      <w:r w:rsidR="00AE295A">
        <w:rPr>
          <w:rFonts w:ascii="Times New Roman" w:hAnsi="Times New Roman"/>
          <w:sz w:val="24"/>
          <w:szCs w:val="24"/>
          <w:lang/>
        </w:rPr>
        <w:t>а члансто у радној групи. Свих ш</w:t>
      </w:r>
      <w:r>
        <w:rPr>
          <w:rFonts w:ascii="Times New Roman" w:hAnsi="Times New Roman"/>
          <w:sz w:val="24"/>
          <w:szCs w:val="24"/>
          <w:lang/>
        </w:rPr>
        <w:t>ест ОЦД-а које су се пријавиле су чланови ове радне групе, иако се очекивало да број пријављених буде већи. Од чланова радне групе се очекује да предложе одређене активности које ће бити укључене у акциони план и које ће бити релевантне у односу на вредности ПОУ, затим да учествују у консултацијама са цивилним друштвом као и да се у укључују у припрему извештаја</w:t>
      </w:r>
      <w:r w:rsidR="00030E43">
        <w:rPr>
          <w:rFonts w:ascii="Times New Roman" w:hAnsi="Times New Roman"/>
          <w:sz w:val="24"/>
          <w:szCs w:val="24"/>
          <w:lang/>
        </w:rPr>
        <w:t xml:space="preserve"> - самопроцене</w:t>
      </w:r>
      <w:r>
        <w:rPr>
          <w:rFonts w:ascii="Times New Roman" w:hAnsi="Times New Roman"/>
          <w:sz w:val="24"/>
          <w:szCs w:val="24"/>
          <w:lang/>
        </w:rPr>
        <w:t xml:space="preserve">,  за које је задужено министарство, у односу на своје надлежности, односно </w:t>
      </w:r>
      <w:r w:rsidR="00AE5F85">
        <w:rPr>
          <w:rFonts w:ascii="Times New Roman" w:hAnsi="Times New Roman"/>
          <w:sz w:val="24"/>
          <w:szCs w:val="24"/>
          <w:lang/>
        </w:rPr>
        <w:t xml:space="preserve">да прате </w:t>
      </w:r>
      <w:r>
        <w:rPr>
          <w:rFonts w:ascii="Times New Roman" w:hAnsi="Times New Roman"/>
          <w:sz w:val="24"/>
          <w:szCs w:val="24"/>
          <w:lang/>
        </w:rPr>
        <w:t>активности које се налазе у акционом плану као и да дају коментаре на извештаје Независног механизма за извештавање</w:t>
      </w:r>
      <w:r w:rsidR="00EF1792">
        <w:rPr>
          <w:rFonts w:ascii="Times New Roman" w:hAnsi="Times New Roman"/>
          <w:sz w:val="24"/>
          <w:szCs w:val="24"/>
          <w:lang/>
        </w:rPr>
        <w:t xml:space="preserve"> (НМИ)</w:t>
      </w:r>
      <w:r>
        <w:rPr>
          <w:rFonts w:ascii="Times New Roman" w:hAnsi="Times New Roman"/>
          <w:sz w:val="24"/>
          <w:szCs w:val="24"/>
          <w:lang/>
        </w:rPr>
        <w:t>.</w:t>
      </w:r>
      <w:r w:rsidR="00654391">
        <w:rPr>
          <w:rFonts w:ascii="Times New Roman" w:hAnsi="Times New Roman"/>
          <w:sz w:val="24"/>
          <w:szCs w:val="24"/>
          <w:lang/>
        </w:rPr>
        <w:t xml:space="preserve"> </w:t>
      </w:r>
    </w:p>
    <w:p w:rsidR="00745301" w:rsidRDefault="0050697E" w:rsidP="0050697E">
      <w:pPr>
        <w:numPr>
          <w:ilvl w:val="0"/>
          <w:numId w:val="1"/>
        </w:numPr>
        <w:spacing w:after="120"/>
        <w:ind w:left="0" w:firstLine="0"/>
        <w:jc w:val="both"/>
        <w:rPr>
          <w:lang w:val="sr-Cyrl-CS"/>
        </w:rPr>
      </w:pPr>
      <w:r>
        <w:rPr>
          <w:lang w:val="sr-Cyrl-CS"/>
        </w:rPr>
        <w:t>А</w:t>
      </w:r>
      <w:r w:rsidRPr="00DD0556">
        <w:rPr>
          <w:lang w:val="sr-Cyrl-CS"/>
        </w:rPr>
        <w:t xml:space="preserve">кциони план </w:t>
      </w:r>
      <w:r>
        <w:rPr>
          <w:lang w:val="sr-Cyrl-CS"/>
        </w:rPr>
        <w:t xml:space="preserve">је </w:t>
      </w:r>
      <w:r w:rsidRPr="00DD0556">
        <w:rPr>
          <w:lang w:val="sr-Cyrl-CS"/>
        </w:rPr>
        <w:t>најважнија компонента учешћа једне државе у Партнерству за отворену управу</w:t>
      </w:r>
      <w:r w:rsidR="009C720F">
        <w:rPr>
          <w:lang w:val="sr-Cyrl-CS"/>
        </w:rPr>
        <w:t xml:space="preserve"> (ПОУ)</w:t>
      </w:r>
      <w:r>
        <w:rPr>
          <w:lang w:val="sr-Cyrl-CS"/>
        </w:rPr>
        <w:t>. Њ</w:t>
      </w:r>
      <w:r w:rsidRPr="00DD0556">
        <w:rPr>
          <w:lang w:val="sr-Cyrl-CS"/>
        </w:rPr>
        <w:t xml:space="preserve">име држава изражава своју посвећеност </w:t>
      </w:r>
      <w:r>
        <w:rPr>
          <w:lang w:val="sr-Cyrl-CS"/>
        </w:rPr>
        <w:t xml:space="preserve">основним вредностима </w:t>
      </w:r>
      <w:r w:rsidR="009C720F">
        <w:rPr>
          <w:lang w:val="sr-Cyrl-CS"/>
        </w:rPr>
        <w:t>ПОУ</w:t>
      </w:r>
      <w:r>
        <w:rPr>
          <w:lang w:val="sr-Cyrl-CS"/>
        </w:rPr>
        <w:t xml:space="preserve">, </w:t>
      </w:r>
      <w:r w:rsidRPr="00DD0556">
        <w:rPr>
          <w:lang w:val="sr-Cyrl-CS"/>
        </w:rPr>
        <w:t xml:space="preserve">кроз </w:t>
      </w:r>
      <w:r>
        <w:rPr>
          <w:lang w:val="sr-Cyrl-CS"/>
        </w:rPr>
        <w:t xml:space="preserve">преузимање </w:t>
      </w:r>
      <w:r w:rsidRPr="00DD0556">
        <w:rPr>
          <w:lang w:val="sr-Cyrl-CS"/>
        </w:rPr>
        <w:t>амбициозн</w:t>
      </w:r>
      <w:r>
        <w:rPr>
          <w:lang w:val="sr-Cyrl-CS"/>
        </w:rPr>
        <w:t xml:space="preserve">их обавеза које значајно унапређују постојеће стање </w:t>
      </w:r>
      <w:r w:rsidR="00745301">
        <w:rPr>
          <w:lang w:val="sr-Cyrl-CS"/>
        </w:rPr>
        <w:t>у оквиру ових вредности</w:t>
      </w:r>
      <w:r w:rsidR="00EF1792">
        <w:rPr>
          <w:lang w:val="sr-Cyrl-CS"/>
        </w:rPr>
        <w:t>.</w:t>
      </w:r>
    </w:p>
    <w:p w:rsidR="008E3F98" w:rsidRPr="00AE5F85" w:rsidRDefault="00654391" w:rsidP="008166F7">
      <w:pPr>
        <w:pStyle w:val="ListParagraph"/>
        <w:numPr>
          <w:ilvl w:val="0"/>
          <w:numId w:val="1"/>
        </w:numPr>
        <w:ind w:left="0" w:hanging="11"/>
        <w:jc w:val="both"/>
        <w:rPr>
          <w:rFonts w:ascii="Times New Roman" w:eastAsiaTheme="minorHAnsi" w:hAnsi="Times New Roman" w:cstheme="minorBidi"/>
          <w:sz w:val="24"/>
          <w:lang w:val="sr-Cyrl-CS"/>
        </w:rPr>
      </w:pPr>
      <w:r w:rsidRPr="00AE5F85">
        <w:rPr>
          <w:rFonts w:ascii="Times New Roman" w:eastAsiaTheme="minorHAnsi" w:hAnsi="Times New Roman" w:cstheme="minorBidi"/>
          <w:sz w:val="24"/>
          <w:lang w:val="sr-Cyrl-CS"/>
        </w:rPr>
        <w:t xml:space="preserve">Успешни акциони планови су фокусирани на националне приоритете </w:t>
      </w:r>
      <w:r w:rsidR="00AE5F85" w:rsidRPr="00AE5F85">
        <w:rPr>
          <w:rFonts w:ascii="Times New Roman" w:eastAsiaTheme="minorHAnsi" w:hAnsi="Times New Roman" w:cstheme="minorBidi"/>
          <w:sz w:val="24"/>
          <w:lang w:val="sr-Cyrl-CS"/>
        </w:rPr>
        <w:t>у оквиру вредности</w:t>
      </w:r>
      <w:r w:rsidRPr="00AE5F85">
        <w:rPr>
          <w:rFonts w:ascii="Times New Roman" w:eastAsiaTheme="minorHAnsi" w:hAnsi="Times New Roman" w:cstheme="minorBidi"/>
          <w:sz w:val="24"/>
          <w:lang w:val="sr-Cyrl-CS"/>
        </w:rPr>
        <w:t xml:space="preserve"> ПОУ</w:t>
      </w:r>
      <w:r w:rsidR="008E3F98" w:rsidRPr="00AE5F85">
        <w:rPr>
          <w:rFonts w:ascii="Times New Roman" w:eastAsiaTheme="minorHAnsi" w:hAnsi="Times New Roman" w:cstheme="minorBidi"/>
          <w:sz w:val="24"/>
          <w:lang w:val="sr-Cyrl-CS"/>
        </w:rPr>
        <w:t xml:space="preserve">. Мере не треба да буду истоветне мерама из других акционих планова већ </w:t>
      </w:r>
      <w:r w:rsidR="00AE5F85" w:rsidRPr="00AE5F85">
        <w:rPr>
          <w:rFonts w:ascii="Times New Roman" w:eastAsiaTheme="minorHAnsi" w:hAnsi="Times New Roman" w:cstheme="minorBidi"/>
          <w:sz w:val="24"/>
          <w:lang w:val="sr-Cyrl-CS"/>
        </w:rPr>
        <w:t>треба</w:t>
      </w:r>
      <w:r w:rsidR="008E3F98" w:rsidRPr="00AE5F85">
        <w:rPr>
          <w:rFonts w:ascii="Times New Roman" w:eastAsiaTheme="minorHAnsi" w:hAnsi="Times New Roman" w:cstheme="minorBidi"/>
          <w:sz w:val="24"/>
          <w:lang w:val="sr-Cyrl-CS"/>
        </w:rPr>
        <w:t xml:space="preserve"> да представљају њихову надградњу. </w:t>
      </w:r>
    </w:p>
    <w:p w:rsidR="008E3F98" w:rsidRDefault="008E3F98" w:rsidP="008166F7">
      <w:pPr>
        <w:pStyle w:val="ListParagraph"/>
        <w:numPr>
          <w:ilvl w:val="0"/>
          <w:numId w:val="1"/>
        </w:numPr>
        <w:ind w:left="0" w:hanging="11"/>
        <w:jc w:val="both"/>
        <w:rPr>
          <w:rFonts w:ascii="Times New Roman" w:eastAsiaTheme="minorHAnsi" w:hAnsi="Times New Roman" w:cstheme="minorBidi"/>
          <w:sz w:val="24"/>
          <w:lang w:val="sr-Cyrl-CS"/>
        </w:rPr>
      </w:pPr>
      <w:r w:rsidRPr="00AE5F85">
        <w:rPr>
          <w:rFonts w:ascii="Times New Roman" w:eastAsiaTheme="minorHAnsi" w:hAnsi="Times New Roman" w:cstheme="minorBidi"/>
          <w:sz w:val="24"/>
          <w:lang w:val="sr-Cyrl-CS"/>
        </w:rPr>
        <w:t xml:space="preserve">Акциони план се састоји из четири дела: први део је увод у којем се објашњава зашто је ПОУ важно за </w:t>
      </w:r>
      <w:r w:rsidR="00EF1792" w:rsidRPr="00AE5F85">
        <w:rPr>
          <w:rFonts w:ascii="Times New Roman" w:eastAsiaTheme="minorHAnsi" w:hAnsi="Times New Roman" w:cstheme="minorBidi"/>
          <w:sz w:val="24"/>
          <w:lang w:val="sr-Cyrl-CS"/>
        </w:rPr>
        <w:t>одређену земљу, други део је по</w:t>
      </w:r>
      <w:r w:rsidRPr="00AE5F85">
        <w:rPr>
          <w:rFonts w:ascii="Times New Roman" w:eastAsiaTheme="minorHAnsi" w:hAnsi="Times New Roman" w:cstheme="minorBidi"/>
          <w:sz w:val="24"/>
          <w:lang w:val="sr-Cyrl-CS"/>
        </w:rPr>
        <w:t>свећен досадашњим резултатима, у трећем делу је садржан опис развојног процеса акционог плана</w:t>
      </w:r>
      <w:r w:rsidR="00AE5F85">
        <w:rPr>
          <w:rFonts w:ascii="Times New Roman" w:eastAsiaTheme="minorHAnsi" w:hAnsi="Times New Roman" w:cstheme="minorBidi"/>
          <w:sz w:val="24"/>
          <w:lang w:val="sr-Cyrl-CS"/>
        </w:rPr>
        <w:t>,</w:t>
      </w:r>
      <w:r w:rsidRPr="00AE5F85">
        <w:rPr>
          <w:rFonts w:ascii="Times New Roman" w:eastAsiaTheme="minorHAnsi" w:hAnsi="Times New Roman" w:cstheme="minorBidi"/>
          <w:sz w:val="24"/>
          <w:lang w:val="sr-Cyrl-CS"/>
        </w:rPr>
        <w:t xml:space="preserve"> док су у четвртом наведене обавезе.</w:t>
      </w:r>
      <w:r w:rsidR="008166F7" w:rsidRPr="00AE5F85">
        <w:rPr>
          <w:rFonts w:ascii="Times New Roman" w:eastAsiaTheme="minorHAnsi" w:hAnsi="Times New Roman" w:cstheme="minorBidi"/>
          <w:sz w:val="24"/>
          <w:szCs w:val="24"/>
          <w:lang w:val="sr-Cyrl-CS"/>
        </w:rPr>
        <w:t xml:space="preserve"> </w:t>
      </w:r>
      <w:r w:rsidR="008166F7" w:rsidRPr="00AE5F85">
        <w:rPr>
          <w:rFonts w:ascii="Times New Roman" w:eastAsiaTheme="minorHAnsi" w:hAnsi="Times New Roman"/>
          <w:sz w:val="24"/>
          <w:szCs w:val="24"/>
          <w:lang w:val="sr-Cyrl-CS"/>
        </w:rPr>
        <w:t>У погледу обавеза</w:t>
      </w:r>
      <w:r w:rsidR="00AE5F85">
        <w:rPr>
          <w:rFonts w:ascii="Times New Roman" w:eastAsiaTheme="minorHAnsi" w:hAnsi="Times New Roman"/>
          <w:sz w:val="24"/>
          <w:szCs w:val="24"/>
          <w:lang w:val="sr-Cyrl-CS"/>
        </w:rPr>
        <w:t>,</w:t>
      </w:r>
      <w:r w:rsidR="008166F7" w:rsidRPr="00AE5F85">
        <w:rPr>
          <w:rFonts w:ascii="Times New Roman" w:eastAsiaTheme="minorHAnsi" w:hAnsi="Times New Roman"/>
          <w:sz w:val="24"/>
          <w:szCs w:val="24"/>
          <w:lang w:val="sr-Cyrl-CS"/>
        </w:rPr>
        <w:t xml:space="preserve"> препорука је да</w:t>
      </w:r>
      <w:r w:rsidR="008166F7" w:rsidRPr="00AE5F85">
        <w:rPr>
          <w:rFonts w:ascii="Times New Roman" w:hAnsi="Times New Roman"/>
          <w:sz w:val="24"/>
          <w:szCs w:val="24"/>
          <w:lang/>
        </w:rPr>
        <w:t xml:space="preserve"> буде највише</w:t>
      </w:r>
      <w:r w:rsidR="008166F7" w:rsidRPr="00AE5F85">
        <w:rPr>
          <w:rFonts w:ascii="Times New Roman" w:eastAsiaTheme="minorHAnsi" w:hAnsi="Times New Roman"/>
          <w:sz w:val="24"/>
          <w:szCs w:val="24"/>
          <w:lang w:val="sr-Cyrl-CS"/>
        </w:rPr>
        <w:t xml:space="preserve"> до 20  обавеза – са највише 5 активности по обавези као и да обавезе треба д</w:t>
      </w:r>
      <w:r w:rsidR="008166F7" w:rsidRPr="00AE5F85">
        <w:rPr>
          <w:rFonts w:ascii="Times New Roman" w:eastAsiaTheme="minorHAnsi" w:hAnsi="Times New Roman" w:cstheme="minorBidi"/>
          <w:sz w:val="24"/>
          <w:szCs w:val="24"/>
          <w:lang w:val="sr-Cyrl-CS"/>
        </w:rPr>
        <w:t>а</w:t>
      </w:r>
      <w:r w:rsidR="008166F7" w:rsidRPr="00AE5F85">
        <w:rPr>
          <w:rFonts w:ascii="Times New Roman" w:eastAsiaTheme="minorHAnsi" w:hAnsi="Times New Roman" w:cstheme="minorBidi"/>
          <w:sz w:val="24"/>
          <w:lang w:val="sr-Cyrl-CS"/>
        </w:rPr>
        <w:t xml:space="preserve"> представљају надградњу, односно додатне мере у складу са већ преузетим обавезама из других </w:t>
      </w:r>
      <w:r w:rsidR="008166F7" w:rsidRPr="00AE5F85">
        <w:rPr>
          <w:rFonts w:ascii="Times New Roman" w:eastAsiaTheme="minorHAnsi" w:hAnsi="Times New Roman" w:cstheme="minorBidi"/>
          <w:sz w:val="24"/>
          <w:lang w:val="sr-Cyrl-CS"/>
        </w:rPr>
        <w:lastRenderedPageBreak/>
        <w:t>стратешких докумената. Образац за обавезу је члановима радне групе достављен уз позив на овај састанак. Потребно је да обавеза буде тзв</w:t>
      </w:r>
      <w:r w:rsidR="008166F7" w:rsidRPr="00AE5F85">
        <w:rPr>
          <w:rFonts w:ascii="Times New Roman" w:eastAsiaTheme="minorHAnsi" w:hAnsi="Times New Roman" w:cstheme="minorBidi"/>
          <w:sz w:val="24"/>
          <w:lang/>
        </w:rPr>
        <w:t>. SMAR</w:t>
      </w:r>
      <w:r w:rsidR="008166F7" w:rsidRPr="00AE5F85">
        <w:rPr>
          <w:rFonts w:ascii="Times New Roman" w:eastAsiaTheme="minorHAnsi" w:hAnsi="Times New Roman" w:cstheme="minorBidi"/>
          <w:sz w:val="24"/>
          <w:lang/>
        </w:rPr>
        <w:t>T обавез</w:t>
      </w:r>
      <w:r w:rsidR="008166F7" w:rsidRPr="00AE5F85">
        <w:rPr>
          <w:rFonts w:ascii="Times New Roman" w:eastAsiaTheme="minorHAnsi" w:hAnsi="Times New Roman" w:cstheme="minorBidi"/>
          <w:sz w:val="24"/>
          <w:lang w:val="sr-Cyrl-CS"/>
        </w:rPr>
        <w:t>а : конкретна – да прецизно описује проблем који треба решити, активности од којих се састоји и очекиване резултате; мерљива – да је могуће проверити испуњавање обавезе; да постоји одговорност за обавезу – да је дефинисано тело  које обавезу спроводи; да постоји повезаност са принципима отворене управе и да је временски ограничена.</w:t>
      </w:r>
    </w:p>
    <w:p w:rsidR="00CA3F8C" w:rsidRDefault="00CA3F8C" w:rsidP="00CA3F8C">
      <w:pPr>
        <w:pStyle w:val="ListParagraph"/>
        <w:numPr>
          <w:ilvl w:val="0"/>
          <w:numId w:val="1"/>
        </w:numPr>
        <w:ind w:left="0" w:hanging="11"/>
        <w:jc w:val="both"/>
        <w:rPr>
          <w:rFonts w:ascii="Times New Roman" w:eastAsiaTheme="minorHAnsi" w:hAnsi="Times New Roman" w:cstheme="minorBidi"/>
          <w:sz w:val="24"/>
          <w:lang w:val="sr-Cyrl-CS"/>
        </w:rPr>
      </w:pPr>
      <w:r>
        <w:rPr>
          <w:rFonts w:ascii="Times New Roman" w:eastAsiaTheme="minorHAnsi" w:hAnsi="Times New Roman" w:cstheme="minorBidi"/>
          <w:sz w:val="24"/>
          <w:lang w:val="sr-Cyrl-CS"/>
        </w:rPr>
        <w:t>Други акциони план је садржао 14 обавеза у оквиру 5 области а то су: уч</w:t>
      </w:r>
      <w:r w:rsidRPr="00CA3F8C">
        <w:rPr>
          <w:rFonts w:ascii="Times New Roman" w:eastAsiaTheme="minorHAnsi" w:hAnsi="Times New Roman" w:cstheme="minorBidi"/>
          <w:sz w:val="24"/>
          <w:lang w:val="sr-Cyrl-CS"/>
        </w:rPr>
        <w:t xml:space="preserve">ешће јавности, </w:t>
      </w:r>
      <w:r>
        <w:rPr>
          <w:rFonts w:ascii="Times New Roman" w:eastAsiaTheme="minorHAnsi" w:hAnsi="Times New Roman" w:cstheme="minorBidi"/>
          <w:sz w:val="24"/>
          <w:lang w:val="sr-Cyrl-CS"/>
        </w:rPr>
        <w:t>п</w:t>
      </w:r>
      <w:r w:rsidRPr="00CA3F8C">
        <w:rPr>
          <w:rFonts w:ascii="Times New Roman" w:eastAsiaTheme="minorHAnsi" w:hAnsi="Times New Roman" w:cstheme="minorBidi"/>
          <w:sz w:val="24"/>
          <w:lang w:val="sr-Cyrl-CS"/>
        </w:rPr>
        <w:t>риступ информацијама,</w:t>
      </w:r>
      <w:r>
        <w:rPr>
          <w:rFonts w:ascii="Times New Roman" w:eastAsiaTheme="minorHAnsi" w:hAnsi="Times New Roman" w:cstheme="minorBidi"/>
          <w:sz w:val="24"/>
          <w:lang w:val="sr-Cyrl-CS"/>
        </w:rPr>
        <w:t xml:space="preserve"> о</w:t>
      </w:r>
      <w:r w:rsidRPr="00CA3F8C">
        <w:rPr>
          <w:rFonts w:ascii="Times New Roman" w:eastAsiaTheme="minorHAnsi" w:hAnsi="Times New Roman" w:cstheme="minorBidi"/>
          <w:sz w:val="24"/>
          <w:lang w:val="sr-Cyrl-CS"/>
        </w:rPr>
        <w:t>творени подаци,</w:t>
      </w:r>
      <w:r>
        <w:rPr>
          <w:rFonts w:ascii="Times New Roman" w:eastAsiaTheme="minorHAnsi" w:hAnsi="Times New Roman" w:cstheme="minorBidi"/>
          <w:sz w:val="24"/>
          <w:lang w:val="sr-Cyrl-CS"/>
        </w:rPr>
        <w:t xml:space="preserve"> и</w:t>
      </w:r>
      <w:r w:rsidRPr="00CA3F8C">
        <w:rPr>
          <w:rFonts w:ascii="Times New Roman" w:eastAsiaTheme="minorHAnsi" w:hAnsi="Times New Roman" w:cstheme="minorBidi"/>
          <w:sz w:val="24"/>
          <w:lang w:val="sr-Cyrl-CS"/>
        </w:rPr>
        <w:t>нтегритет власти,</w:t>
      </w:r>
      <w:r>
        <w:rPr>
          <w:rFonts w:ascii="Times New Roman" w:eastAsiaTheme="minorHAnsi" w:hAnsi="Times New Roman" w:cstheme="minorBidi"/>
          <w:sz w:val="24"/>
          <w:lang w:val="sr-Cyrl-CS"/>
        </w:rPr>
        <w:t xml:space="preserve"> фискална транспарентност и ј</w:t>
      </w:r>
      <w:r w:rsidRPr="00CA3F8C">
        <w:rPr>
          <w:rFonts w:ascii="Times New Roman" w:eastAsiaTheme="minorHAnsi" w:hAnsi="Times New Roman" w:cstheme="minorBidi"/>
          <w:sz w:val="24"/>
          <w:lang w:val="sr-Cyrl-CS"/>
        </w:rPr>
        <w:t>авне услуге</w:t>
      </w:r>
      <w:r>
        <w:rPr>
          <w:rFonts w:ascii="Times New Roman" w:eastAsiaTheme="minorHAnsi" w:hAnsi="Times New Roman" w:cstheme="minorBidi"/>
          <w:sz w:val="24"/>
          <w:lang w:val="sr-Cyrl-CS"/>
        </w:rPr>
        <w:t>. Иначе</w:t>
      </w:r>
      <w:r w:rsidR="00AE5F85">
        <w:rPr>
          <w:rFonts w:ascii="Times New Roman" w:eastAsiaTheme="minorHAnsi" w:hAnsi="Times New Roman" w:cstheme="minorBidi"/>
          <w:sz w:val="24"/>
          <w:lang w:val="sr-Cyrl-CS"/>
        </w:rPr>
        <w:t>,</w:t>
      </w:r>
      <w:r>
        <w:rPr>
          <w:rFonts w:ascii="Times New Roman" w:eastAsiaTheme="minorHAnsi" w:hAnsi="Times New Roman" w:cstheme="minorBidi"/>
          <w:sz w:val="24"/>
          <w:lang w:val="sr-Cyrl-CS"/>
        </w:rPr>
        <w:t xml:space="preserve"> акциони планови ПОУ трају две године, усвајају се у јуну, њихова имплементација почиње 1. јула и траје наредне две године. Рока за овај, трећи акциони план</w:t>
      </w:r>
      <w:r w:rsidR="00EF1792">
        <w:rPr>
          <w:rFonts w:ascii="Times New Roman" w:eastAsiaTheme="minorHAnsi" w:hAnsi="Times New Roman" w:cstheme="minorBidi"/>
          <w:sz w:val="24"/>
          <w:lang w:val="sr-Cyrl-CS"/>
        </w:rPr>
        <w:t>,</w:t>
      </w:r>
      <w:r>
        <w:rPr>
          <w:rFonts w:ascii="Times New Roman" w:eastAsiaTheme="minorHAnsi" w:hAnsi="Times New Roman" w:cstheme="minorBidi"/>
          <w:sz w:val="24"/>
          <w:lang w:val="sr-Cyrl-CS"/>
        </w:rPr>
        <w:t xml:space="preserve"> је померен и потребно је да буде усвојен до 30. августа, што значи да је до наведеног рока неопходно да га усвоји Влада и д</w:t>
      </w:r>
      <w:r w:rsidR="00CA4BF9">
        <w:rPr>
          <w:rFonts w:ascii="Times New Roman" w:eastAsiaTheme="minorHAnsi" w:hAnsi="Times New Roman" w:cstheme="minorBidi"/>
          <w:sz w:val="24"/>
          <w:lang w:val="sr-Cyrl-CS"/>
        </w:rPr>
        <w:t xml:space="preserve">а буде објављен на </w:t>
      </w:r>
      <w:r w:rsidR="00AE5F85">
        <w:rPr>
          <w:rFonts w:ascii="Times New Roman" w:eastAsiaTheme="minorHAnsi" w:hAnsi="Times New Roman" w:cstheme="minorBidi"/>
          <w:sz w:val="24"/>
          <w:lang w:val="sr-Cyrl-CS"/>
        </w:rPr>
        <w:t xml:space="preserve">веб - </w:t>
      </w:r>
      <w:r w:rsidR="00CA4BF9">
        <w:rPr>
          <w:rFonts w:ascii="Times New Roman" w:eastAsiaTheme="minorHAnsi" w:hAnsi="Times New Roman" w:cstheme="minorBidi"/>
          <w:sz w:val="24"/>
          <w:lang w:val="sr-Cyrl-CS"/>
        </w:rPr>
        <w:t xml:space="preserve">страници ПОУ. </w:t>
      </w:r>
    </w:p>
    <w:p w:rsidR="0084303C" w:rsidRPr="0088056C" w:rsidRDefault="00AE5F85" w:rsidP="00CA3F8C">
      <w:pPr>
        <w:pStyle w:val="ListParagraph"/>
        <w:numPr>
          <w:ilvl w:val="0"/>
          <w:numId w:val="1"/>
        </w:numPr>
        <w:ind w:left="0" w:hanging="11"/>
        <w:jc w:val="both"/>
        <w:rPr>
          <w:rFonts w:ascii="Times New Roman" w:eastAsiaTheme="minorHAnsi" w:hAnsi="Times New Roman" w:cstheme="minorBidi"/>
          <w:sz w:val="24"/>
          <w:lang w:val="sr-Cyrl-CS"/>
        </w:rPr>
      </w:pPr>
      <w:r>
        <w:rPr>
          <w:rFonts w:ascii="Times New Roman" w:eastAsiaTheme="minorHAnsi" w:hAnsi="Times New Roman" w:cstheme="minorBidi"/>
          <w:sz w:val="24"/>
          <w:lang/>
        </w:rPr>
        <w:t>На састанку су п</w:t>
      </w:r>
      <w:r w:rsidR="0088056C">
        <w:rPr>
          <w:rFonts w:ascii="Times New Roman" w:eastAsiaTheme="minorHAnsi" w:hAnsi="Times New Roman" w:cstheme="minorBidi"/>
          <w:sz w:val="24"/>
          <w:lang/>
        </w:rPr>
        <w:t xml:space="preserve">редстављени </w:t>
      </w:r>
      <w:r>
        <w:rPr>
          <w:rFonts w:ascii="Times New Roman" w:eastAsiaTheme="minorHAnsi" w:hAnsi="Times New Roman" w:cstheme="minorBidi"/>
          <w:sz w:val="24"/>
          <w:lang/>
        </w:rPr>
        <w:t>и</w:t>
      </w:r>
      <w:r w:rsidR="0088056C">
        <w:rPr>
          <w:rFonts w:ascii="Times New Roman" w:eastAsiaTheme="minorHAnsi" w:hAnsi="Times New Roman" w:cstheme="minorBidi"/>
          <w:sz w:val="24"/>
          <w:lang/>
        </w:rPr>
        <w:t xml:space="preserve"> резултати имплементације обавеза предв</w:t>
      </w:r>
      <w:r>
        <w:rPr>
          <w:rFonts w:ascii="Times New Roman" w:eastAsiaTheme="minorHAnsi" w:hAnsi="Times New Roman" w:cstheme="minorBidi"/>
          <w:sz w:val="24"/>
          <w:lang/>
        </w:rPr>
        <w:t>иђених у другом акционом плану. У</w:t>
      </w:r>
      <w:r w:rsidR="0088056C">
        <w:rPr>
          <w:rFonts w:ascii="Times New Roman" w:eastAsiaTheme="minorHAnsi" w:hAnsi="Times New Roman" w:cstheme="minorBidi"/>
          <w:sz w:val="24"/>
          <w:lang/>
        </w:rPr>
        <w:t xml:space="preserve">казано </w:t>
      </w:r>
      <w:r>
        <w:rPr>
          <w:rFonts w:ascii="Times New Roman" w:eastAsiaTheme="minorHAnsi" w:hAnsi="Times New Roman" w:cstheme="minorBidi"/>
          <w:sz w:val="24"/>
          <w:lang/>
        </w:rPr>
        <w:t xml:space="preserve">је да је састанак добра прилика да Радна група размотри статус имплементираних активности, као и то </w:t>
      </w:r>
      <w:r w:rsidR="0088056C">
        <w:rPr>
          <w:rFonts w:ascii="Times New Roman" w:eastAsiaTheme="minorHAnsi" w:hAnsi="Times New Roman" w:cstheme="minorBidi"/>
          <w:sz w:val="24"/>
          <w:lang/>
        </w:rPr>
        <w:t>да је веома важно знати шта је испуњено а шта не, како би се донела одлука да ли ће се и у трећем акционом плану остати при обавезама које у другом нису испуњене. Од 14 обавеза које су предвиђене у другом акционом плану, 4 обавезе су у потпуности спроведене док је по 5 обавеза спроведено у знатној, односно мањој мери, што је изражено у процентима по 35</w:t>
      </w:r>
      <w:r w:rsidR="0088056C">
        <w:rPr>
          <w:rFonts w:ascii="Times New Roman" w:eastAsiaTheme="minorHAnsi" w:hAnsi="Times New Roman" w:cstheme="minorBidi"/>
          <w:sz w:val="24"/>
          <w:lang/>
        </w:rPr>
        <w:t>%</w:t>
      </w:r>
      <w:r w:rsidR="0088056C">
        <w:rPr>
          <w:rFonts w:ascii="Times New Roman" w:eastAsiaTheme="minorHAnsi" w:hAnsi="Times New Roman" w:cstheme="minorBidi"/>
          <w:sz w:val="24"/>
          <w:lang/>
        </w:rPr>
        <w:t xml:space="preserve"> у знатној и мањој мери и 30</w:t>
      </w:r>
      <w:r w:rsidR="0088056C">
        <w:rPr>
          <w:rFonts w:ascii="Times New Roman" w:eastAsiaTheme="minorHAnsi" w:hAnsi="Times New Roman" w:cstheme="minorBidi"/>
          <w:sz w:val="24"/>
          <w:lang/>
        </w:rPr>
        <w:t>%</w:t>
      </w:r>
      <w:r w:rsidR="0088056C">
        <w:rPr>
          <w:rFonts w:ascii="Times New Roman" w:eastAsiaTheme="minorHAnsi" w:hAnsi="Times New Roman" w:cstheme="minorBidi"/>
          <w:sz w:val="24"/>
          <w:lang/>
        </w:rPr>
        <w:t xml:space="preserve"> у потпуности. Не постоји ни једна мера која није ни започета.</w:t>
      </w:r>
    </w:p>
    <w:p w:rsidR="00D173FA" w:rsidRDefault="0088056C" w:rsidP="00D173FA">
      <w:pPr>
        <w:pStyle w:val="ListParagraph"/>
        <w:numPr>
          <w:ilvl w:val="0"/>
          <w:numId w:val="1"/>
        </w:numPr>
        <w:ind w:left="0" w:hanging="11"/>
        <w:jc w:val="both"/>
        <w:rPr>
          <w:rFonts w:ascii="Times New Roman" w:eastAsiaTheme="minorHAnsi" w:hAnsi="Times New Roman" w:cstheme="minorBidi"/>
          <w:sz w:val="24"/>
          <w:lang/>
        </w:rPr>
      </w:pPr>
      <w:r>
        <w:rPr>
          <w:rFonts w:ascii="Times New Roman" w:eastAsiaTheme="minorHAnsi" w:hAnsi="Times New Roman" w:cstheme="minorBidi"/>
          <w:sz w:val="24"/>
          <w:lang/>
        </w:rPr>
        <w:t xml:space="preserve">У оквиру теме Учешће јавности, предвиђена је обавеза 1. </w:t>
      </w:r>
      <w:r w:rsidRPr="0088056C">
        <w:rPr>
          <w:rFonts w:ascii="Times New Roman" w:eastAsiaTheme="minorHAnsi" w:hAnsi="Times New Roman" w:cstheme="minorBidi"/>
          <w:sz w:val="24"/>
          <w:lang/>
        </w:rPr>
        <w:t>Израда мо</w:t>
      </w:r>
      <w:r>
        <w:rPr>
          <w:rFonts w:ascii="Times New Roman" w:eastAsiaTheme="minorHAnsi" w:hAnsi="Times New Roman" w:cstheme="minorBidi"/>
          <w:sz w:val="24"/>
          <w:lang/>
        </w:rPr>
        <w:t>дела oписа послова радног места,</w:t>
      </w:r>
      <w:r w:rsidRPr="0088056C">
        <w:rPr>
          <w:rFonts w:ascii="Times New Roman" w:eastAsiaTheme="minorHAnsi" w:hAnsi="Times New Roman" w:cstheme="minorBidi"/>
          <w:sz w:val="24"/>
          <w:lang/>
        </w:rPr>
        <w:t xml:space="preserve"> односно дела радног места службеника задуженог за сарадњу са цивилним  друштвом у локалној управи</w:t>
      </w:r>
      <w:r>
        <w:rPr>
          <w:rFonts w:ascii="Times New Roman" w:eastAsiaTheme="minorHAnsi" w:hAnsi="Times New Roman" w:cstheme="minorBidi"/>
          <w:sz w:val="24"/>
          <w:lang/>
        </w:rPr>
        <w:t xml:space="preserve"> која је спроведена у знатној мери. У вези ове обавезе истакнуто је да је СКГО израдио модел описа радног места који обухвата сарадњу са цивилним друштвом и да су све јединице локалне самоуправе добиле предлоге систематизација са наведеним описом, при чему имају могућност али не и обавезу да овај опис употребе. </w:t>
      </w:r>
      <w:r w:rsidR="00D173FA">
        <w:rPr>
          <w:rFonts w:ascii="Times New Roman" w:eastAsiaTheme="minorHAnsi" w:hAnsi="Times New Roman" w:cstheme="minorBidi"/>
          <w:sz w:val="24"/>
          <w:lang/>
        </w:rPr>
        <w:t xml:space="preserve">Обавеза </w:t>
      </w:r>
      <w:r w:rsidR="00D173FA" w:rsidRPr="00D173FA">
        <w:rPr>
          <w:rFonts w:ascii="Times New Roman" w:eastAsiaTheme="minorHAnsi" w:hAnsi="Times New Roman" w:cstheme="minorBidi"/>
          <w:sz w:val="24"/>
          <w:lang/>
        </w:rPr>
        <w:t xml:space="preserve"> 2: Организовање обука за државне службенике и службенике ЈЛС у вези са применом Смерница за укључивање организација цивилног друштва у процес доношења прописа</w:t>
      </w:r>
      <w:r w:rsidR="00D173FA">
        <w:rPr>
          <w:rFonts w:ascii="Times New Roman" w:eastAsiaTheme="minorHAnsi" w:hAnsi="Times New Roman" w:cstheme="minorBidi"/>
          <w:sz w:val="24"/>
          <w:lang/>
        </w:rPr>
        <w:t xml:space="preserve"> као и Обавеза 3.</w:t>
      </w:r>
      <w:r w:rsidR="00D173FA" w:rsidRPr="00D173FA">
        <w:rPr>
          <w:rFonts w:ascii="Times New Roman" w:eastAsiaTheme="minorHAnsi" w:hAnsi="Times New Roman" w:cstheme="minorBidi"/>
          <w:sz w:val="24"/>
          <w:lang/>
        </w:rPr>
        <w:t xml:space="preserve"> Организовање обука за представнике ОЦД у вези са применом Смерница за укључивање организација цивилног друштва у процес доношења прописа</w:t>
      </w:r>
      <w:r w:rsidR="00D173FA">
        <w:rPr>
          <w:rFonts w:ascii="Times New Roman" w:eastAsiaTheme="minorHAnsi" w:hAnsi="Times New Roman" w:cstheme="minorBidi"/>
          <w:sz w:val="24"/>
          <w:lang/>
        </w:rPr>
        <w:t xml:space="preserve"> су спроведене у мањој мери. </w:t>
      </w:r>
    </w:p>
    <w:p w:rsidR="0088056C" w:rsidRDefault="0088056C" w:rsidP="00D173FA">
      <w:pPr>
        <w:pStyle w:val="ListParagraph"/>
        <w:ind w:left="0" w:firstLine="720"/>
        <w:jc w:val="both"/>
        <w:rPr>
          <w:rFonts w:ascii="Times New Roman" w:eastAsiaTheme="minorHAnsi" w:hAnsi="Times New Roman" w:cstheme="minorBidi"/>
          <w:sz w:val="24"/>
          <w:lang/>
        </w:rPr>
      </w:pPr>
      <w:r w:rsidRPr="00D173FA">
        <w:rPr>
          <w:rFonts w:ascii="Times New Roman" w:eastAsiaTheme="minorHAnsi" w:hAnsi="Times New Roman" w:cstheme="minorBidi"/>
          <w:sz w:val="24"/>
          <w:lang/>
        </w:rPr>
        <w:t xml:space="preserve">Милена Бановић из Канцеларије за сарадњу са цивилним друштвом је у вези наведене обавезе додала да </w:t>
      </w:r>
      <w:r w:rsidR="00D173FA" w:rsidRPr="00D173FA">
        <w:rPr>
          <w:rFonts w:ascii="Times New Roman" w:eastAsiaTheme="minorHAnsi" w:hAnsi="Times New Roman" w:cstheme="minorBidi"/>
          <w:sz w:val="24"/>
          <w:lang/>
        </w:rPr>
        <w:t>је Канцеларија активно учествовала у припреми описа послова, као и да је у погледу укључивања организација цивилног друштва у рад ове радне групе, јавни позив такође спроведен у сарадњи са Канцеларијом.</w:t>
      </w:r>
      <w:r w:rsidRPr="00D173FA">
        <w:rPr>
          <w:rFonts w:ascii="Times New Roman" w:eastAsiaTheme="minorHAnsi" w:hAnsi="Times New Roman" w:cstheme="minorBidi"/>
          <w:sz w:val="24"/>
          <w:lang/>
        </w:rPr>
        <w:t xml:space="preserve"> </w:t>
      </w:r>
      <w:r w:rsidR="00D173FA" w:rsidRPr="00D173FA">
        <w:rPr>
          <w:rFonts w:ascii="Times New Roman" w:eastAsiaTheme="minorHAnsi" w:hAnsi="Times New Roman" w:cstheme="minorBidi"/>
          <w:sz w:val="24"/>
          <w:lang/>
        </w:rPr>
        <w:t xml:space="preserve"> </w:t>
      </w:r>
    </w:p>
    <w:p w:rsidR="00B513D4" w:rsidRDefault="00D173FA" w:rsidP="00D173FA">
      <w:pPr>
        <w:pStyle w:val="ListParagraph"/>
        <w:numPr>
          <w:ilvl w:val="0"/>
          <w:numId w:val="1"/>
        </w:numPr>
        <w:ind w:left="0" w:hanging="11"/>
        <w:jc w:val="both"/>
        <w:rPr>
          <w:rFonts w:ascii="Times New Roman" w:eastAsiaTheme="minorHAnsi" w:hAnsi="Times New Roman" w:cstheme="minorBidi"/>
          <w:sz w:val="24"/>
          <w:lang/>
        </w:rPr>
      </w:pPr>
      <w:r>
        <w:rPr>
          <w:rFonts w:ascii="Times New Roman" w:eastAsiaTheme="minorHAnsi" w:hAnsi="Times New Roman" w:cstheme="minorBidi"/>
          <w:sz w:val="24"/>
          <w:lang/>
        </w:rPr>
        <w:t>Обавезе</w:t>
      </w:r>
      <w:r w:rsidRPr="00D173FA">
        <w:rPr>
          <w:rFonts w:ascii="Times New Roman" w:eastAsiaTheme="minorHAnsi" w:hAnsi="Times New Roman" w:cstheme="minorBidi"/>
          <w:sz w:val="24"/>
          <w:lang/>
        </w:rPr>
        <w:t xml:space="preserve"> 4: Унапређење система за прикупљање иницијатива грађана и привреде</w:t>
      </w:r>
      <w:r>
        <w:rPr>
          <w:rFonts w:ascii="Times New Roman" w:eastAsiaTheme="minorHAnsi" w:hAnsi="Times New Roman" w:cstheme="minorBidi"/>
          <w:sz w:val="24"/>
          <w:lang/>
        </w:rPr>
        <w:t xml:space="preserve"> и </w:t>
      </w:r>
      <w:r w:rsidRPr="00D173FA">
        <w:rPr>
          <w:rFonts w:ascii="Times New Roman" w:eastAsiaTheme="minorHAnsi" w:hAnsi="Times New Roman" w:cstheme="minorBidi"/>
          <w:sz w:val="24"/>
          <w:lang/>
        </w:rPr>
        <w:t xml:space="preserve"> 5: Увођење стандарда за учешће грађана у сис</w:t>
      </w:r>
      <w:r>
        <w:rPr>
          <w:rFonts w:ascii="Times New Roman" w:eastAsiaTheme="minorHAnsi" w:hAnsi="Times New Roman" w:cstheme="minorBidi"/>
          <w:sz w:val="24"/>
          <w:lang/>
        </w:rPr>
        <w:t xml:space="preserve">тему управљања јавним политикама су спроведене у потпуности, о њима је известила Сузана Стојадиновић из Републичког секретаријата за јавне политике, с обзиром </w:t>
      </w:r>
      <w:r w:rsidR="000C7BBC">
        <w:rPr>
          <w:rFonts w:ascii="Times New Roman" w:eastAsiaTheme="minorHAnsi" w:hAnsi="Times New Roman" w:cstheme="minorBidi"/>
          <w:sz w:val="24"/>
          <w:lang/>
        </w:rPr>
        <w:t xml:space="preserve">на то </w:t>
      </w:r>
      <w:r>
        <w:rPr>
          <w:rFonts w:ascii="Times New Roman" w:eastAsiaTheme="minorHAnsi" w:hAnsi="Times New Roman" w:cstheme="minorBidi"/>
          <w:sz w:val="24"/>
          <w:lang/>
        </w:rPr>
        <w:t xml:space="preserve">да су наведене обавезе биле у надлежности наведеног органа. У вези </w:t>
      </w:r>
      <w:r w:rsidR="000C7BBC">
        <w:rPr>
          <w:rFonts w:ascii="Times New Roman" w:eastAsiaTheme="minorHAnsi" w:hAnsi="Times New Roman" w:cstheme="minorBidi"/>
          <w:sz w:val="24"/>
          <w:lang/>
        </w:rPr>
        <w:t>са обавезом</w:t>
      </w:r>
      <w:r>
        <w:rPr>
          <w:rFonts w:ascii="Times New Roman" w:eastAsiaTheme="minorHAnsi" w:hAnsi="Times New Roman" w:cstheme="minorBidi"/>
          <w:sz w:val="24"/>
          <w:lang/>
        </w:rPr>
        <w:t xml:space="preserve"> 4. истакнуто </w:t>
      </w:r>
      <w:r w:rsidR="000C7BBC">
        <w:rPr>
          <w:rFonts w:ascii="Times New Roman" w:eastAsiaTheme="minorHAnsi" w:hAnsi="Times New Roman" w:cstheme="minorBidi"/>
          <w:sz w:val="24"/>
          <w:lang/>
        </w:rPr>
        <w:t xml:space="preserve">је </w:t>
      </w:r>
      <w:r>
        <w:rPr>
          <w:rFonts w:ascii="Times New Roman" w:eastAsiaTheme="minorHAnsi" w:hAnsi="Times New Roman" w:cstheme="minorBidi"/>
          <w:sz w:val="24"/>
          <w:lang/>
        </w:rPr>
        <w:t xml:space="preserve">да је урађена и он-лајн апликација преко које грађани и привреда могу да дају своје иницијативе за измену, унапређење или укидање неефективних прописа. До сада је у овом пилот пријекту поднесено 17 иницијатива од којих је 5 решено, 6 је у процедури а 3 су </w:t>
      </w:r>
      <w:r>
        <w:rPr>
          <w:rFonts w:ascii="Times New Roman" w:eastAsiaTheme="minorHAnsi" w:hAnsi="Times New Roman" w:cstheme="minorBidi"/>
          <w:sz w:val="24"/>
          <w:lang/>
        </w:rPr>
        <w:lastRenderedPageBreak/>
        <w:t xml:space="preserve">одбијене. </w:t>
      </w:r>
      <w:r w:rsidR="00B513D4">
        <w:rPr>
          <w:rFonts w:ascii="Times New Roman" w:eastAsiaTheme="minorHAnsi" w:hAnsi="Times New Roman" w:cstheme="minorBidi"/>
          <w:sz w:val="24"/>
          <w:lang/>
        </w:rPr>
        <w:t>Обавеза је предвиђала и формирање форума на којем би представници привреде и грађана расправљали о иницијативама које су пристигле ка апликацији као и о унапређењу закона. Форум је за сада у он-лајн верзији, изостала је физичка компонента, али се очекује да од средине ове године започне са радом. У вези обавезе 5. указано је да је обавезност консултација са организацијама цивилног друштва и органима државне управе предвиђена од најраније фазе припреме прописа, као и обавезност за органе државне управе о обавештавању јавности о отпочињању израде докумената јавних политика на својим интернет презентацијама и порталу е-управе као и о</w:t>
      </w:r>
      <w:r w:rsidR="000C7BBC">
        <w:rPr>
          <w:rFonts w:ascii="Times New Roman" w:eastAsiaTheme="minorHAnsi" w:hAnsi="Times New Roman" w:cstheme="minorBidi"/>
          <w:sz w:val="24"/>
          <w:lang/>
        </w:rPr>
        <w:t>бавезност спровођења јавне расп</w:t>
      </w:r>
      <w:r w:rsidR="00B513D4">
        <w:rPr>
          <w:rFonts w:ascii="Times New Roman" w:eastAsiaTheme="minorHAnsi" w:hAnsi="Times New Roman" w:cstheme="minorBidi"/>
          <w:sz w:val="24"/>
          <w:lang/>
        </w:rPr>
        <w:t>р</w:t>
      </w:r>
      <w:r w:rsidR="000C7BBC">
        <w:rPr>
          <w:rFonts w:ascii="Times New Roman" w:eastAsiaTheme="minorHAnsi" w:hAnsi="Times New Roman" w:cstheme="minorBidi"/>
          <w:sz w:val="24"/>
          <w:lang/>
        </w:rPr>
        <w:t>а</w:t>
      </w:r>
      <w:r w:rsidR="00B513D4">
        <w:rPr>
          <w:rFonts w:ascii="Times New Roman" w:eastAsiaTheme="minorHAnsi" w:hAnsi="Times New Roman" w:cstheme="minorBidi"/>
          <w:sz w:val="24"/>
          <w:lang/>
        </w:rPr>
        <w:t>ве пре усвајања стратегије, акционог плана и програма. Обавеза 5. је подразумевала и доношење Закона о планском систему и Уредбе о методологији управљања системом јавних политика. Закон је усвојен на Влади 31. августа и тренутно је у скупштинској процедури, док је Уредба припремљена.</w:t>
      </w:r>
    </w:p>
    <w:p w:rsidR="00FF5D13" w:rsidRDefault="00B513D4" w:rsidP="00FF5D13">
      <w:pPr>
        <w:pStyle w:val="ListParagraph"/>
        <w:numPr>
          <w:ilvl w:val="0"/>
          <w:numId w:val="1"/>
        </w:numPr>
        <w:ind w:left="0" w:hanging="11"/>
        <w:jc w:val="both"/>
        <w:rPr>
          <w:rFonts w:ascii="Times New Roman" w:eastAsiaTheme="minorHAnsi" w:hAnsi="Times New Roman" w:cstheme="minorBidi"/>
          <w:sz w:val="24"/>
          <w:lang/>
        </w:rPr>
      </w:pPr>
      <w:r>
        <w:rPr>
          <w:rFonts w:ascii="Times New Roman" w:eastAsiaTheme="minorHAnsi" w:hAnsi="Times New Roman" w:cstheme="minorBidi"/>
          <w:sz w:val="24"/>
          <w:lang/>
        </w:rPr>
        <w:t>Обавеза 6. Унапређење проактивне транспарентности – информатора о раду која се налази у оквиру теме Приступ информацијама, спроведена је у мањој мери. Наглашено је да ће се изменом Закона о слободном приступу информација о</w:t>
      </w:r>
      <w:r w:rsidR="00FF5D13">
        <w:rPr>
          <w:rFonts w:ascii="Times New Roman" w:eastAsiaTheme="minorHAnsi" w:hAnsi="Times New Roman" w:cstheme="minorBidi"/>
          <w:sz w:val="24"/>
          <w:lang/>
        </w:rPr>
        <w:t>д јавног значаја</w:t>
      </w:r>
      <w:r>
        <w:rPr>
          <w:rFonts w:ascii="Times New Roman" w:eastAsiaTheme="minorHAnsi" w:hAnsi="Times New Roman" w:cstheme="minorBidi"/>
          <w:sz w:val="24"/>
          <w:lang/>
        </w:rPr>
        <w:t xml:space="preserve"> </w:t>
      </w:r>
      <w:r w:rsidR="00FF5D13">
        <w:rPr>
          <w:rFonts w:ascii="Times New Roman" w:eastAsiaTheme="minorHAnsi" w:hAnsi="Times New Roman" w:cstheme="minorBidi"/>
          <w:sz w:val="24"/>
          <w:lang/>
        </w:rPr>
        <w:t>увести обавеза да се информатор о раду води у електронској форми, чиме се доприноси отворености података. У вези са обавезом 7.</w:t>
      </w:r>
      <w:r w:rsidR="00EF1792">
        <w:rPr>
          <w:rFonts w:ascii="Times New Roman" w:eastAsiaTheme="minorHAnsi" w:hAnsi="Times New Roman" w:cstheme="minorBidi"/>
          <w:sz w:val="24"/>
          <w:lang/>
        </w:rPr>
        <w:t xml:space="preserve"> </w:t>
      </w:r>
      <w:r w:rsidR="00FF5D13">
        <w:rPr>
          <w:rFonts w:ascii="Times New Roman" w:eastAsiaTheme="minorHAnsi" w:hAnsi="Times New Roman" w:cstheme="minorBidi"/>
          <w:sz w:val="24"/>
          <w:lang/>
        </w:rPr>
        <w:t>Измена Закона о слободном приступу информацијама од јавног значаја, која је спроведена у мањој мери,  Иван Ковач</w:t>
      </w:r>
      <w:r w:rsidR="000C7BBC">
        <w:rPr>
          <w:rFonts w:ascii="Times New Roman" w:eastAsiaTheme="minorHAnsi" w:hAnsi="Times New Roman" w:cstheme="minorBidi"/>
          <w:sz w:val="24"/>
          <w:lang/>
        </w:rPr>
        <w:t>евић из Министарства државне упра</w:t>
      </w:r>
      <w:r w:rsidR="00FF5D13">
        <w:rPr>
          <w:rFonts w:ascii="Times New Roman" w:eastAsiaTheme="minorHAnsi" w:hAnsi="Times New Roman" w:cstheme="minorBidi"/>
          <w:sz w:val="24"/>
          <w:lang/>
        </w:rPr>
        <w:t>ве и локалне самоуправе је додао да је у току јавна расправа о наведеном закону и да траје од 22. марта-15. априла, к</w:t>
      </w:r>
      <w:r w:rsidR="00EF1792">
        <w:rPr>
          <w:rFonts w:ascii="Times New Roman" w:eastAsiaTheme="minorHAnsi" w:hAnsi="Times New Roman" w:cstheme="minorBidi"/>
          <w:sz w:val="24"/>
          <w:lang/>
        </w:rPr>
        <w:t>ао и да је у оквиру јавне расправе</w:t>
      </w:r>
      <w:r w:rsidR="00FF5D13">
        <w:rPr>
          <w:rFonts w:ascii="Times New Roman" w:eastAsiaTheme="minorHAnsi" w:hAnsi="Times New Roman" w:cstheme="minorBidi"/>
          <w:sz w:val="24"/>
          <w:lang/>
        </w:rPr>
        <w:t xml:space="preserve"> 27. марта у Београду одржан округли сто, позвавши све присутне</w:t>
      </w:r>
      <w:r w:rsidR="00EF1792">
        <w:rPr>
          <w:rFonts w:ascii="Times New Roman" w:eastAsiaTheme="minorHAnsi" w:hAnsi="Times New Roman" w:cstheme="minorBidi"/>
          <w:sz w:val="24"/>
          <w:lang/>
        </w:rPr>
        <w:t xml:space="preserve"> да узму учешће у јавној распра</w:t>
      </w:r>
      <w:r w:rsidR="00FF5D13">
        <w:rPr>
          <w:rFonts w:ascii="Times New Roman" w:eastAsiaTheme="minorHAnsi" w:hAnsi="Times New Roman" w:cstheme="minorBidi"/>
          <w:sz w:val="24"/>
          <w:lang/>
        </w:rPr>
        <w:t>ви. Према плану рада Владе, предвиђено је да закон буде усвојен у другом кварталу ове године. Слободан Марковић из УНДП-а је додао да је спроведен пилот пројекат са неколико јединица локалне самоуправе у оквиру којег је реализовано пребацивање информатора о раду у електронски облик. Направљена је апликација за унос свих података које информатор треба да садржи, и потребно је да се пусти на некој званичној адреси како би почела да се користи.</w:t>
      </w:r>
    </w:p>
    <w:p w:rsidR="0039584D" w:rsidRPr="0039584D" w:rsidRDefault="00B80B0D" w:rsidP="0039584D">
      <w:pPr>
        <w:pStyle w:val="ListParagraph"/>
        <w:numPr>
          <w:ilvl w:val="0"/>
          <w:numId w:val="1"/>
        </w:numPr>
        <w:ind w:left="0" w:hanging="11"/>
        <w:jc w:val="both"/>
        <w:rPr>
          <w:rFonts w:ascii="Times New Roman" w:eastAsiaTheme="minorHAnsi" w:hAnsi="Times New Roman" w:cstheme="minorBidi"/>
          <w:sz w:val="24"/>
          <w:lang/>
        </w:rPr>
      </w:pPr>
      <w:r>
        <w:rPr>
          <w:rFonts w:ascii="Times New Roman" w:eastAsiaTheme="minorHAnsi" w:hAnsi="Times New Roman" w:cstheme="minorBidi"/>
          <w:sz w:val="24"/>
          <w:lang/>
        </w:rPr>
        <w:t xml:space="preserve">У вези теме </w:t>
      </w:r>
      <w:r w:rsidR="00FF5D13">
        <w:rPr>
          <w:rFonts w:ascii="Times New Roman" w:eastAsiaTheme="minorHAnsi" w:hAnsi="Times New Roman" w:cstheme="minorBidi"/>
          <w:sz w:val="24"/>
          <w:lang/>
        </w:rPr>
        <w:t>Отворени подаци, у оквиру које су обавезе 8. Израда Портала отворених података</w:t>
      </w:r>
      <w:r>
        <w:rPr>
          <w:rFonts w:ascii="Times New Roman" w:eastAsiaTheme="minorHAnsi" w:hAnsi="Times New Roman" w:cstheme="minorBidi"/>
          <w:sz w:val="24"/>
          <w:lang/>
        </w:rPr>
        <w:t>,</w:t>
      </w:r>
      <w:r w:rsidR="00FF5D13">
        <w:rPr>
          <w:rFonts w:ascii="Times New Roman" w:eastAsiaTheme="minorHAnsi" w:hAnsi="Times New Roman" w:cstheme="minorBidi"/>
          <w:sz w:val="24"/>
          <w:lang/>
        </w:rPr>
        <w:t xml:space="preserve"> која је спроведена у знатној мери</w:t>
      </w:r>
      <w:r>
        <w:rPr>
          <w:rFonts w:ascii="Times New Roman" w:eastAsiaTheme="minorHAnsi" w:hAnsi="Times New Roman" w:cstheme="minorBidi"/>
          <w:sz w:val="24"/>
          <w:lang/>
        </w:rPr>
        <w:t>,</w:t>
      </w:r>
      <w:r w:rsidR="00B513D4" w:rsidRPr="00FF5D13">
        <w:rPr>
          <w:rFonts w:ascii="Times New Roman" w:eastAsiaTheme="minorHAnsi" w:hAnsi="Times New Roman" w:cstheme="minorBidi"/>
          <w:sz w:val="24"/>
          <w:lang/>
        </w:rPr>
        <w:t xml:space="preserve"> </w:t>
      </w:r>
      <w:r w:rsidR="00FF5D13">
        <w:rPr>
          <w:rFonts w:ascii="Times New Roman" w:eastAsiaTheme="minorHAnsi" w:hAnsi="Times New Roman" w:cstheme="minorBidi"/>
          <w:sz w:val="24"/>
          <w:lang/>
        </w:rPr>
        <w:t>и обавеза 9. Израда подзаконског акта заснованог на Смерницама за оцењивањ</w:t>
      </w:r>
      <w:r>
        <w:rPr>
          <w:rFonts w:ascii="Times New Roman" w:eastAsiaTheme="minorHAnsi" w:hAnsi="Times New Roman" w:cstheme="minorBidi"/>
          <w:sz w:val="24"/>
          <w:lang/>
        </w:rPr>
        <w:t>е</w:t>
      </w:r>
      <w:r w:rsidR="00FF5D13">
        <w:rPr>
          <w:rFonts w:ascii="Times New Roman" w:eastAsiaTheme="minorHAnsi" w:hAnsi="Times New Roman" w:cstheme="minorBidi"/>
          <w:sz w:val="24"/>
          <w:lang/>
        </w:rPr>
        <w:t xml:space="preserve"> веб презентација која је спроведена у мањој мери, </w:t>
      </w:r>
      <w:r>
        <w:rPr>
          <w:rFonts w:ascii="Times New Roman" w:eastAsiaTheme="minorHAnsi" w:hAnsi="Times New Roman" w:cstheme="minorBidi"/>
          <w:sz w:val="24"/>
          <w:lang/>
        </w:rPr>
        <w:t>наведено је</w:t>
      </w:r>
      <w:r w:rsidR="006D0471">
        <w:rPr>
          <w:rFonts w:ascii="Times New Roman" w:eastAsiaTheme="minorHAnsi" w:hAnsi="Times New Roman" w:cstheme="minorBidi"/>
          <w:sz w:val="24"/>
          <w:lang/>
        </w:rPr>
        <w:t xml:space="preserve"> да</w:t>
      </w:r>
      <w:r>
        <w:rPr>
          <w:rFonts w:ascii="Times New Roman" w:eastAsiaTheme="minorHAnsi" w:hAnsi="Times New Roman" w:cstheme="minorBidi"/>
          <w:sz w:val="24"/>
          <w:lang/>
        </w:rPr>
        <w:t xml:space="preserve"> су отворени подаци подаци који су објављени у одговарајућем формату који је машински читљив, зато што није довољно да податак буде објављен већ је неопходно да буде у формату који ће и остали корисници моћи да користе. Светлана Јовановић </w:t>
      </w:r>
      <w:r w:rsidR="00E84223">
        <w:rPr>
          <w:rFonts w:ascii="Times New Roman" w:eastAsiaTheme="minorHAnsi" w:hAnsi="Times New Roman" w:cstheme="minorBidi"/>
          <w:sz w:val="24"/>
          <w:lang/>
        </w:rPr>
        <w:t xml:space="preserve">из Јединице за имплементацију стратешких пројеката </w:t>
      </w:r>
      <w:r>
        <w:rPr>
          <w:rFonts w:ascii="Times New Roman" w:eastAsiaTheme="minorHAnsi" w:hAnsi="Times New Roman" w:cstheme="minorBidi"/>
          <w:sz w:val="24"/>
          <w:lang/>
        </w:rPr>
        <w:t>је у вези наведених обавеза додала да ће Закон о електронској управи ускоро бити донет и да је започета израда подзаконског акта из обавезе 9. Канцеларија за информационе технологије и е-управу ће по наведеном Закону управљати Порталом отворених података а органи ће имати обавезу да на њему објављују сетове података.</w:t>
      </w:r>
    </w:p>
    <w:p w:rsidR="00501966" w:rsidRPr="00C1406C" w:rsidRDefault="00B80B0D" w:rsidP="0039584D">
      <w:pPr>
        <w:pStyle w:val="ListParagraph"/>
        <w:numPr>
          <w:ilvl w:val="0"/>
          <w:numId w:val="1"/>
        </w:numPr>
        <w:ind w:left="0" w:hanging="11"/>
        <w:jc w:val="both"/>
        <w:rPr>
          <w:rFonts w:ascii="Times New Roman" w:eastAsiaTheme="minorHAnsi" w:hAnsi="Times New Roman"/>
          <w:sz w:val="24"/>
          <w:szCs w:val="24"/>
          <w:lang/>
        </w:rPr>
      </w:pPr>
      <w:r w:rsidRPr="0039584D">
        <w:rPr>
          <w:rFonts w:ascii="Times New Roman" w:hAnsi="Times New Roman"/>
          <w:sz w:val="24"/>
          <w:szCs w:val="24"/>
          <w:lang/>
        </w:rPr>
        <w:t xml:space="preserve">Обавеза 10. Унапређење института јавне расправе у процесу припреме закона је спроведена у мањој мери, налази се у оквиру теме Интегритет власти. Наведена мера је претпрела измене, с обзиром да је првобитно било планирано да се Изменама и допунама Закона о државној управи предвиди и измена Пословника о раду Владе, али је сада </w:t>
      </w:r>
      <w:r w:rsidR="00501966" w:rsidRPr="0039584D">
        <w:rPr>
          <w:rFonts w:ascii="Times New Roman" w:hAnsi="Times New Roman"/>
          <w:sz w:val="24"/>
          <w:szCs w:val="24"/>
          <w:lang/>
        </w:rPr>
        <w:t>акценат стављен на поступак консултација односно</w:t>
      </w:r>
      <w:r w:rsidR="00501966" w:rsidRPr="0039584D">
        <w:rPr>
          <w:rFonts w:ascii="Times New Roman" w:hAnsi="Times New Roman"/>
          <w:sz w:val="24"/>
          <w:szCs w:val="24"/>
          <w:lang w:val="sr-Cyrl-CS"/>
        </w:rPr>
        <w:t xml:space="preserve"> укључивање јавности у процес припреме нацрта закона и других аката</w:t>
      </w:r>
      <w:r w:rsidR="000C7BBC">
        <w:rPr>
          <w:rFonts w:ascii="Times New Roman" w:hAnsi="Times New Roman"/>
          <w:sz w:val="24"/>
          <w:szCs w:val="24"/>
          <w:lang w:val="sr-Cyrl-CS"/>
        </w:rPr>
        <w:t xml:space="preserve"> од самог почетка</w:t>
      </w:r>
      <w:r w:rsidR="00501966" w:rsidRPr="0039584D">
        <w:rPr>
          <w:rFonts w:ascii="Times New Roman" w:hAnsi="Times New Roman"/>
          <w:sz w:val="24"/>
          <w:szCs w:val="24"/>
          <w:lang w:val="sr-Cyrl-CS"/>
        </w:rPr>
        <w:t>,</w:t>
      </w:r>
      <w:r w:rsidR="006D0471">
        <w:rPr>
          <w:rFonts w:ascii="Times New Roman" w:hAnsi="Times New Roman"/>
          <w:sz w:val="24"/>
          <w:szCs w:val="24"/>
          <w:lang w:val="sr-Cyrl-CS"/>
        </w:rPr>
        <w:t xml:space="preserve"> </w:t>
      </w:r>
      <w:r w:rsidR="00501966" w:rsidRPr="0039584D">
        <w:rPr>
          <w:rFonts w:ascii="Times New Roman" w:hAnsi="Times New Roman"/>
          <w:sz w:val="24"/>
          <w:szCs w:val="24"/>
          <w:lang w:val="sr-Cyrl-CS"/>
        </w:rPr>
        <w:t xml:space="preserve">што подразумева </w:t>
      </w:r>
      <w:r w:rsidR="00501966" w:rsidRPr="0039584D">
        <w:rPr>
          <w:rFonts w:ascii="Times New Roman" w:hAnsi="Times New Roman"/>
          <w:sz w:val="24"/>
          <w:szCs w:val="24"/>
          <w:lang w:val="sr-Cyrl-CS"/>
        </w:rPr>
        <w:lastRenderedPageBreak/>
        <w:t>обавезу објављивања обавештења о отпочињању припреме нацрта закона, објављивање до</w:t>
      </w:r>
      <w:r w:rsidR="006D0471">
        <w:rPr>
          <w:rFonts w:ascii="Times New Roman" w:hAnsi="Times New Roman"/>
          <w:sz w:val="24"/>
          <w:szCs w:val="24"/>
          <w:lang w:val="sr-Cyrl-CS"/>
        </w:rPr>
        <w:t>кумента Полазних основа, обавезу</w:t>
      </w:r>
      <w:r w:rsidR="00501966" w:rsidRPr="0039584D">
        <w:rPr>
          <w:rFonts w:ascii="Times New Roman" w:hAnsi="Times New Roman"/>
          <w:sz w:val="24"/>
          <w:szCs w:val="24"/>
          <w:lang w:val="sr-Cyrl-CS"/>
        </w:rPr>
        <w:t xml:space="preserve"> спровођења јавне расправе, у </w:t>
      </w:r>
      <w:r w:rsidR="00501966" w:rsidRPr="0039584D">
        <w:rPr>
          <w:rFonts w:ascii="Times New Roman" w:hAnsi="Times New Roman"/>
          <w:bCs/>
          <w:sz w:val="24"/>
          <w:szCs w:val="24"/>
          <w:lang w:val="sr-Cyrl-CS"/>
        </w:rPr>
        <w:t xml:space="preserve">погледу измена закона којима се битно мења правни режим у једној области или којима се уређују питања која посебно занимају јавност и др. Изменама и допунама ЗДУ предвиђено је и доношење </w:t>
      </w:r>
      <w:r w:rsidR="00501966" w:rsidRPr="0039584D">
        <w:rPr>
          <w:rFonts w:ascii="Times New Roman" w:eastAsia="Times New Roman" w:hAnsi="Times New Roman"/>
          <w:sz w:val="24"/>
          <w:szCs w:val="24"/>
          <w:lang w:val="sr-Cyrl-CS"/>
        </w:rPr>
        <w:t>правилника којим се уређују</w:t>
      </w:r>
      <w:r w:rsidR="00501966" w:rsidRPr="0039584D">
        <w:rPr>
          <w:rFonts w:ascii="Times New Roman" w:eastAsia="Times New Roman" w:hAnsi="Times New Roman"/>
          <w:sz w:val="24"/>
          <w:szCs w:val="24"/>
          <w:lang/>
        </w:rPr>
        <w:t xml:space="preserve"> смернице добре праксе за остваривање учешћа јавности у припреми нацрта закона, других аката и прописа. Нацрт закон</w:t>
      </w:r>
      <w:r w:rsidR="006D0471">
        <w:rPr>
          <w:rFonts w:ascii="Times New Roman" w:eastAsia="Times New Roman" w:hAnsi="Times New Roman"/>
          <w:sz w:val="24"/>
          <w:szCs w:val="24"/>
          <w:lang/>
        </w:rPr>
        <w:t>а</w:t>
      </w:r>
      <w:r w:rsidR="00501966" w:rsidRPr="0039584D">
        <w:rPr>
          <w:rFonts w:ascii="Times New Roman" w:eastAsia="Times New Roman" w:hAnsi="Times New Roman"/>
          <w:sz w:val="24"/>
          <w:szCs w:val="24"/>
          <w:lang/>
        </w:rPr>
        <w:t xml:space="preserve"> је упућен Влади. Светлана Јовановић </w:t>
      </w:r>
      <w:r w:rsidR="00E84223">
        <w:rPr>
          <w:rFonts w:ascii="Times New Roman" w:eastAsia="Times New Roman" w:hAnsi="Times New Roman"/>
          <w:sz w:val="24"/>
          <w:szCs w:val="24"/>
          <w:lang/>
        </w:rPr>
        <w:t xml:space="preserve">из Јединице за имплементацију стратешких пројеката </w:t>
      </w:r>
      <w:r w:rsidR="00501966" w:rsidRPr="0039584D">
        <w:rPr>
          <w:rFonts w:ascii="Times New Roman" w:eastAsia="Times New Roman" w:hAnsi="Times New Roman"/>
          <w:sz w:val="24"/>
          <w:szCs w:val="24"/>
          <w:lang/>
        </w:rPr>
        <w:t>је додала да се у техничком смислу ради на унапређењу е-партиципације кроз пројекат ГИЗ-а и да је потребно водити рачуна и о овим новим законским решењима.</w:t>
      </w:r>
    </w:p>
    <w:p w:rsidR="00C1406C" w:rsidRPr="00C1406C" w:rsidRDefault="00C1406C" w:rsidP="00C1406C">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У оквиру теме Фискална транспарентност, предвиђене су обавезе 11. </w:t>
      </w:r>
      <w:r w:rsidRPr="00C1406C">
        <w:rPr>
          <w:rFonts w:ascii="Times New Roman" w:eastAsia="Times New Roman" w:hAnsi="Times New Roman"/>
          <w:sz w:val="24"/>
          <w:szCs w:val="24"/>
          <w:lang w:val="sr-Cyrl-CS"/>
        </w:rPr>
        <w:t>Израда јединствене методологије планирања, праћења реализације и оцене успешности реализованих програма и пројеката организација цивилног друштва и праћења утрошка додељених финансијских средстава</w:t>
      </w:r>
      <w:r>
        <w:rPr>
          <w:rFonts w:ascii="Times New Roman" w:eastAsia="Times New Roman" w:hAnsi="Times New Roman"/>
          <w:sz w:val="24"/>
          <w:szCs w:val="24"/>
          <w:lang w:val="sr-Cyrl-CS"/>
        </w:rPr>
        <w:t xml:space="preserve"> и обавеза 12. </w:t>
      </w:r>
      <w:r w:rsidRPr="00C1406C">
        <w:rPr>
          <w:rFonts w:ascii="Times New Roman" w:eastAsia="Times New Roman" w:hAnsi="Times New Roman"/>
          <w:sz w:val="24"/>
          <w:szCs w:val="24"/>
          <w:lang w:val="sr-Cyrl-CS"/>
        </w:rPr>
        <w:t>Измене и допуне Уредбе  о средствима за подстицање програма или недостајућег дела средстава за финансирање програма од јавног интереса која реализују удружења</w:t>
      </w:r>
      <w:r>
        <w:rPr>
          <w:rFonts w:ascii="Times New Roman" w:eastAsia="Times New Roman" w:hAnsi="Times New Roman"/>
          <w:sz w:val="24"/>
          <w:szCs w:val="24"/>
          <w:lang/>
        </w:rPr>
        <w:t>, које су с</w:t>
      </w:r>
      <w:r w:rsidR="00F07B27">
        <w:rPr>
          <w:rFonts w:ascii="Times New Roman" w:eastAsia="Times New Roman" w:hAnsi="Times New Roman"/>
          <w:sz w:val="24"/>
          <w:szCs w:val="24"/>
          <w:lang/>
        </w:rPr>
        <w:t>проведене у потпуности. Милена Б</w:t>
      </w:r>
      <w:r>
        <w:rPr>
          <w:rFonts w:ascii="Times New Roman" w:eastAsia="Times New Roman" w:hAnsi="Times New Roman"/>
          <w:sz w:val="24"/>
          <w:szCs w:val="24"/>
          <w:lang/>
        </w:rPr>
        <w:t>ановић из Канцеларије за сарадњу са цивилним друштвом је известила присутне да је у погледу обавезе 11, планирана методологија урађена у роковима, али је пре њене финализације отпочео рад на изменама Уредбе о о финансирању удружења, па је  са предлагачем постигнут договор да се одредбе нове методологије унесу у нову Уредбу, како се од стране Владе не би усвојила два акта са сличном садржином. Канцеларија је методологију урадила, публиковала и представила,  спровела низ обука са органима државне управе и јединицама локлалне самоуправе. Методологија је објављена на сајту док је Уредбу Влада донела 5. марта.</w:t>
      </w:r>
    </w:p>
    <w:p w:rsidR="00F96B96" w:rsidRPr="00C1406C" w:rsidRDefault="00C1406C" w:rsidP="00C1406C">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У оквиру теме Јавне услуге, предвиђена је обавеза 13. </w:t>
      </w:r>
      <w:r w:rsidRPr="00C1406C">
        <w:rPr>
          <w:rFonts w:ascii="Times New Roman" w:eastAsia="Times New Roman" w:hAnsi="Times New Roman"/>
          <w:sz w:val="24"/>
          <w:szCs w:val="24"/>
          <w:lang/>
        </w:rPr>
        <w:t>Доношење Закона о електронском документу, електронској идентификацији и услугама од поверења у електронском пословању</w:t>
      </w:r>
      <w:r>
        <w:rPr>
          <w:rFonts w:ascii="Times New Roman" w:eastAsia="Times New Roman" w:hAnsi="Times New Roman"/>
          <w:sz w:val="24"/>
          <w:szCs w:val="24"/>
          <w:lang/>
        </w:rPr>
        <w:t xml:space="preserve">, која је спроведена у знатној мери. Планирана подзаконска акта су завршена и биће ускоро донета. У погледу обавезе 14. </w:t>
      </w:r>
      <w:r w:rsidRPr="00C1406C">
        <w:rPr>
          <w:rFonts w:ascii="Times New Roman" w:eastAsia="Times New Roman" w:hAnsi="Times New Roman"/>
          <w:sz w:val="24"/>
          <w:szCs w:val="24"/>
          <w:lang/>
        </w:rPr>
        <w:t xml:space="preserve">Успостављање јединственог јавног регистра административних поступака и осталих услова </w:t>
      </w:r>
      <w:r>
        <w:rPr>
          <w:rFonts w:ascii="Times New Roman" w:eastAsia="Times New Roman" w:hAnsi="Times New Roman"/>
          <w:bCs/>
          <w:sz w:val="24"/>
          <w:szCs w:val="24"/>
          <w:lang/>
        </w:rPr>
        <w:t>пословања, наведено је да је спроведена у знатној мери.</w:t>
      </w:r>
    </w:p>
    <w:p w:rsidR="000C7BBC" w:rsidRDefault="00AE7DA4" w:rsidP="00C1406C">
      <w:pPr>
        <w:pStyle w:val="ListParagraph"/>
        <w:numPr>
          <w:ilvl w:val="0"/>
          <w:numId w:val="1"/>
        </w:numPr>
        <w:ind w:left="0" w:hanging="11"/>
        <w:jc w:val="both"/>
        <w:rPr>
          <w:rFonts w:ascii="Times New Roman" w:eastAsia="Times New Roman" w:hAnsi="Times New Roman"/>
          <w:sz w:val="24"/>
          <w:szCs w:val="24"/>
          <w:lang/>
        </w:rPr>
      </w:pPr>
      <w:r w:rsidRPr="000C7BBC">
        <w:rPr>
          <w:rFonts w:ascii="Times New Roman" w:eastAsia="Times New Roman" w:hAnsi="Times New Roman"/>
          <w:sz w:val="24"/>
          <w:szCs w:val="24"/>
          <w:lang/>
        </w:rPr>
        <w:t xml:space="preserve">У ПОУ су веома битне ефикасне консултације са ОЦД, грађанима и пословном заједницом. Ефикасне консултације подразумевају планирање консултација, укључивање учесника, организовање консултација на лако доступан начин а нарочито је битно анализирати добијене прилоге. Приликом доношења претходног акционог плана </w:t>
      </w:r>
      <w:r w:rsidR="000C7BBC" w:rsidRPr="000C7BBC">
        <w:rPr>
          <w:rFonts w:ascii="Times New Roman" w:eastAsia="Times New Roman" w:hAnsi="Times New Roman"/>
          <w:sz w:val="24"/>
          <w:szCs w:val="24"/>
          <w:lang/>
        </w:rPr>
        <w:t>такође</w:t>
      </w:r>
      <w:r w:rsidRPr="000C7BBC">
        <w:rPr>
          <w:rFonts w:ascii="Times New Roman" w:eastAsia="Times New Roman" w:hAnsi="Times New Roman"/>
          <w:sz w:val="24"/>
          <w:szCs w:val="24"/>
          <w:lang/>
        </w:rPr>
        <w:t xml:space="preserve"> је вршена анализа добијених прилога, </w:t>
      </w:r>
      <w:r w:rsidR="000C7BBC" w:rsidRPr="000C7BBC">
        <w:rPr>
          <w:rFonts w:ascii="Times New Roman" w:eastAsia="Times New Roman" w:hAnsi="Times New Roman"/>
          <w:sz w:val="24"/>
          <w:szCs w:val="24"/>
          <w:lang/>
        </w:rPr>
        <w:t xml:space="preserve">они су објављивани у оквиру записника са састанака, уз навођење </w:t>
      </w:r>
      <w:r w:rsidRPr="000C7BBC">
        <w:rPr>
          <w:rFonts w:ascii="Times New Roman" w:eastAsia="Times New Roman" w:hAnsi="Times New Roman"/>
          <w:sz w:val="24"/>
          <w:szCs w:val="24"/>
          <w:lang/>
        </w:rPr>
        <w:t>образложења</w:t>
      </w:r>
      <w:r w:rsidR="000C7BBC" w:rsidRPr="000C7BBC">
        <w:rPr>
          <w:rFonts w:ascii="Times New Roman" w:eastAsia="Times New Roman" w:hAnsi="Times New Roman"/>
          <w:sz w:val="24"/>
          <w:szCs w:val="24"/>
          <w:lang/>
        </w:rPr>
        <w:t>,</w:t>
      </w:r>
      <w:r w:rsidRPr="000C7BBC">
        <w:rPr>
          <w:rFonts w:ascii="Times New Roman" w:eastAsia="Times New Roman" w:hAnsi="Times New Roman"/>
          <w:sz w:val="24"/>
          <w:szCs w:val="24"/>
          <w:lang/>
        </w:rPr>
        <w:t xml:space="preserve"> односно разло</w:t>
      </w:r>
      <w:r w:rsidR="000C7BBC" w:rsidRPr="000C7BBC">
        <w:rPr>
          <w:rFonts w:ascii="Times New Roman" w:eastAsia="Times New Roman" w:hAnsi="Times New Roman"/>
          <w:sz w:val="24"/>
          <w:szCs w:val="24"/>
          <w:lang/>
        </w:rPr>
        <w:t>га</w:t>
      </w:r>
      <w:r w:rsidRPr="000C7BBC">
        <w:rPr>
          <w:rFonts w:ascii="Times New Roman" w:eastAsia="Times New Roman" w:hAnsi="Times New Roman"/>
          <w:sz w:val="24"/>
          <w:szCs w:val="24"/>
          <w:lang/>
        </w:rPr>
        <w:t xml:space="preserve"> за прихватање односно н</w:t>
      </w:r>
      <w:r w:rsidR="000C7BBC">
        <w:rPr>
          <w:rFonts w:ascii="Times New Roman" w:eastAsia="Times New Roman" w:hAnsi="Times New Roman"/>
          <w:sz w:val="24"/>
          <w:szCs w:val="24"/>
          <w:lang/>
        </w:rPr>
        <w:t>еприхватање одређеног предлога.</w:t>
      </w:r>
    </w:p>
    <w:p w:rsidR="00ED2979" w:rsidRPr="000C7BBC" w:rsidRDefault="00ED2979" w:rsidP="00C1406C">
      <w:pPr>
        <w:pStyle w:val="ListParagraph"/>
        <w:numPr>
          <w:ilvl w:val="0"/>
          <w:numId w:val="1"/>
        </w:numPr>
        <w:ind w:left="0" w:hanging="11"/>
        <w:jc w:val="both"/>
        <w:rPr>
          <w:rFonts w:ascii="Times New Roman" w:eastAsia="Times New Roman" w:hAnsi="Times New Roman"/>
          <w:sz w:val="24"/>
          <w:szCs w:val="24"/>
          <w:lang/>
        </w:rPr>
      </w:pPr>
      <w:r w:rsidRPr="000C7BBC">
        <w:rPr>
          <w:rFonts w:ascii="Times New Roman" w:eastAsia="Times New Roman" w:hAnsi="Times New Roman"/>
          <w:sz w:val="24"/>
          <w:szCs w:val="24"/>
          <w:lang/>
        </w:rPr>
        <w:t xml:space="preserve">ПОУ је ове године установило донаторски фонд за ОЦД које су чланови радне групе, </w:t>
      </w:r>
      <w:r w:rsidR="000C7BBC">
        <w:rPr>
          <w:rFonts w:ascii="Times New Roman" w:eastAsia="Times New Roman" w:hAnsi="Times New Roman"/>
          <w:sz w:val="24"/>
          <w:szCs w:val="24"/>
          <w:lang/>
        </w:rPr>
        <w:t>у циљу</w:t>
      </w:r>
      <w:r w:rsidRPr="000C7BBC">
        <w:rPr>
          <w:rFonts w:ascii="Times New Roman" w:eastAsia="Times New Roman" w:hAnsi="Times New Roman"/>
          <w:sz w:val="24"/>
          <w:szCs w:val="24"/>
          <w:lang/>
        </w:rPr>
        <w:t xml:space="preserve"> координације активности укључивања актера из цивилног и пословног сектора у процес креирања акционог плана. Подржане су две групе ОЦД-а које су аплицирале, и након поступка оцењивања ће се знати да ли је неки пројекат изабран. Прву групу ОЦД-а чине БОШ и ЦРТА, док су у другој Грађанске иницијативе и остале ОЦД из ове радне групе.</w:t>
      </w:r>
    </w:p>
    <w:p w:rsidR="00C1406C" w:rsidRPr="00A835BF" w:rsidRDefault="00044CC8" w:rsidP="003C7F2C">
      <w:pPr>
        <w:pStyle w:val="ListParagraph"/>
        <w:numPr>
          <w:ilvl w:val="0"/>
          <w:numId w:val="1"/>
        </w:numPr>
        <w:ind w:left="0" w:hanging="11"/>
        <w:jc w:val="both"/>
        <w:rPr>
          <w:rFonts w:ascii="Times New Roman" w:eastAsia="Times New Roman" w:hAnsi="Times New Roman"/>
          <w:sz w:val="24"/>
          <w:szCs w:val="24"/>
        </w:rPr>
      </w:pPr>
      <w:r w:rsidRPr="000C7BBC">
        <w:rPr>
          <w:rFonts w:ascii="Times New Roman" w:eastAsia="Times New Roman" w:hAnsi="Times New Roman"/>
          <w:sz w:val="24"/>
          <w:szCs w:val="24"/>
          <w:lang/>
        </w:rPr>
        <w:t>Н</w:t>
      </w:r>
      <w:r w:rsidRPr="003C7F2C">
        <w:rPr>
          <w:rFonts w:ascii="Times New Roman" w:eastAsia="Times New Roman" w:hAnsi="Times New Roman"/>
          <w:sz w:val="24"/>
          <w:szCs w:val="24"/>
          <w:lang/>
        </w:rPr>
        <w:t>езависни механизам</w:t>
      </w:r>
      <w:r w:rsidR="00F07B27">
        <w:rPr>
          <w:rFonts w:ascii="Times New Roman" w:eastAsia="Times New Roman" w:hAnsi="Times New Roman"/>
          <w:sz w:val="24"/>
          <w:szCs w:val="24"/>
          <w:lang/>
        </w:rPr>
        <w:t xml:space="preserve"> за извештавање се успоставља</w:t>
      </w:r>
      <w:r w:rsidRPr="003C7F2C">
        <w:rPr>
          <w:rFonts w:ascii="Times New Roman" w:eastAsia="Times New Roman" w:hAnsi="Times New Roman"/>
          <w:sz w:val="24"/>
          <w:szCs w:val="24"/>
          <w:lang/>
        </w:rPr>
        <w:t xml:space="preserve"> у свакој држави која приступи ПОУ и прати све фазе развоја НАП: </w:t>
      </w:r>
      <w:r w:rsidRPr="003C7F2C">
        <w:rPr>
          <w:rFonts w:ascii="Times New Roman" w:eastAsia="Times New Roman" w:hAnsi="Times New Roman"/>
          <w:sz w:val="24"/>
          <w:szCs w:val="24"/>
          <w:lang w:val="sr-Cyrl-CS"/>
        </w:rPr>
        <w:t>припрему нацрта, консултативни процес, имплементацију и евалуацију. У Србији је то Ц</w:t>
      </w:r>
      <w:r w:rsidR="000C7BBC">
        <w:rPr>
          <w:rFonts w:ascii="Times New Roman" w:eastAsia="Times New Roman" w:hAnsi="Times New Roman"/>
          <w:sz w:val="24"/>
          <w:szCs w:val="24"/>
          <w:lang w:val="sr-Cyrl-CS"/>
        </w:rPr>
        <w:t>ентар за европске политке (Ц</w:t>
      </w:r>
      <w:r w:rsidRPr="003C7F2C">
        <w:rPr>
          <w:rFonts w:ascii="Times New Roman" w:eastAsia="Times New Roman" w:hAnsi="Times New Roman"/>
          <w:sz w:val="24"/>
          <w:szCs w:val="24"/>
          <w:lang w:val="sr-Cyrl-CS"/>
        </w:rPr>
        <w:t>ЕП</w:t>
      </w:r>
      <w:r w:rsidR="000C7BBC">
        <w:rPr>
          <w:rFonts w:ascii="Times New Roman" w:eastAsia="Times New Roman" w:hAnsi="Times New Roman"/>
          <w:sz w:val="24"/>
          <w:szCs w:val="24"/>
          <w:lang w:val="sr-Cyrl-CS"/>
        </w:rPr>
        <w:t>)</w:t>
      </w:r>
      <w:r w:rsidRPr="003C7F2C">
        <w:rPr>
          <w:rFonts w:ascii="Times New Roman" w:eastAsia="Times New Roman" w:hAnsi="Times New Roman"/>
          <w:sz w:val="24"/>
          <w:szCs w:val="24"/>
          <w:lang w:val="sr-Cyrl-CS"/>
        </w:rPr>
        <w:t>.</w:t>
      </w:r>
      <w:r w:rsidR="0034363E" w:rsidRPr="003C7F2C">
        <w:rPr>
          <w:rFonts w:ascii="Times New Roman" w:eastAsia="Times New Roman" w:hAnsi="Times New Roman"/>
          <w:sz w:val="24"/>
          <w:szCs w:val="24"/>
          <w:lang w:val="sr-Cyrl-CS"/>
        </w:rPr>
        <w:t xml:space="preserve"> НМИ</w:t>
      </w:r>
      <w:r w:rsidR="000C7BBC">
        <w:rPr>
          <w:rFonts w:ascii="Times New Roman" w:eastAsia="Times New Roman" w:hAnsi="Times New Roman"/>
          <w:sz w:val="24"/>
          <w:szCs w:val="24"/>
          <w:lang w:val="sr-Cyrl-CS"/>
        </w:rPr>
        <w:t xml:space="preserve">, </w:t>
      </w:r>
      <w:r w:rsidR="000C7BBC">
        <w:rPr>
          <w:rFonts w:ascii="Times New Roman" w:eastAsia="Times New Roman" w:hAnsi="Times New Roman"/>
          <w:sz w:val="24"/>
          <w:szCs w:val="24"/>
          <w:lang w:val="sr-Cyrl-CS"/>
        </w:rPr>
        <w:lastRenderedPageBreak/>
        <w:t>између осталог,</w:t>
      </w:r>
      <w:r w:rsidR="0034363E" w:rsidRPr="003C7F2C">
        <w:rPr>
          <w:rFonts w:ascii="Times New Roman" w:eastAsia="Times New Roman" w:hAnsi="Times New Roman"/>
          <w:sz w:val="24"/>
          <w:szCs w:val="24"/>
          <w:lang w:val="sr-Cyrl-CS"/>
        </w:rPr>
        <w:t xml:space="preserve"> </w:t>
      </w:r>
      <w:r w:rsidR="0034363E" w:rsidRPr="003C7F2C">
        <w:rPr>
          <w:rFonts w:ascii="Times New Roman" w:eastAsia="Times New Roman" w:hAnsi="Times New Roman"/>
          <w:sz w:val="24"/>
          <w:szCs w:val="24"/>
          <w:lang/>
        </w:rPr>
        <w:t xml:space="preserve">утврђује да ли се процес формулисања, имплементације и праћења АП спроводи у сарадњи са цивилним друштвом и да ли је </w:t>
      </w:r>
      <w:r w:rsidR="0034363E" w:rsidRPr="003C7F2C">
        <w:rPr>
          <w:rFonts w:ascii="Times New Roman" w:eastAsia="Times New Roman" w:hAnsi="Times New Roman"/>
          <w:sz w:val="24"/>
          <w:szCs w:val="24"/>
          <w:lang w:val="es-MX"/>
        </w:rPr>
        <w:t>о</w:t>
      </w:r>
      <w:r w:rsidR="00F07B27">
        <w:rPr>
          <w:rFonts w:ascii="Times New Roman" w:eastAsia="Times New Roman" w:hAnsi="Times New Roman"/>
          <w:sz w:val="24"/>
          <w:szCs w:val="24"/>
          <w:lang/>
        </w:rPr>
        <w:t>творен, затим да</w:t>
      </w:r>
      <w:r w:rsidR="0034363E" w:rsidRPr="003C7F2C">
        <w:rPr>
          <w:rFonts w:ascii="Times New Roman" w:eastAsia="Times New Roman" w:hAnsi="Times New Roman"/>
          <w:sz w:val="24"/>
          <w:szCs w:val="24"/>
          <w:lang/>
        </w:rPr>
        <w:t xml:space="preserve"> ли су </w:t>
      </w:r>
      <w:r w:rsidR="0034363E" w:rsidRPr="003C7F2C">
        <w:rPr>
          <w:rFonts w:ascii="Times New Roman" w:eastAsia="Times New Roman" w:hAnsi="Times New Roman"/>
          <w:sz w:val="24"/>
          <w:szCs w:val="24"/>
          <w:lang w:val="es-MX"/>
        </w:rPr>
        <w:t>а</w:t>
      </w:r>
      <w:r w:rsidR="0034363E" w:rsidRPr="003C7F2C">
        <w:rPr>
          <w:rFonts w:ascii="Times New Roman" w:eastAsia="Times New Roman" w:hAnsi="Times New Roman"/>
          <w:sz w:val="24"/>
          <w:szCs w:val="24"/>
          <w:lang/>
        </w:rPr>
        <w:t xml:space="preserve">кциони </w:t>
      </w:r>
      <w:proofErr w:type="spellStart"/>
      <w:r w:rsidR="0034363E" w:rsidRPr="003C7F2C">
        <w:rPr>
          <w:rFonts w:ascii="Times New Roman" w:eastAsia="Times New Roman" w:hAnsi="Times New Roman"/>
          <w:sz w:val="24"/>
          <w:szCs w:val="24"/>
          <w:lang w:val="es-MX"/>
        </w:rPr>
        <w:t>план</w:t>
      </w:r>
      <w:proofErr w:type="spellEnd"/>
      <w:r w:rsidR="0034363E" w:rsidRPr="003C7F2C">
        <w:rPr>
          <w:rFonts w:ascii="Times New Roman" w:eastAsia="Times New Roman" w:hAnsi="Times New Roman"/>
          <w:sz w:val="24"/>
          <w:szCs w:val="24"/>
          <w:lang/>
        </w:rPr>
        <w:t>ови релевантни и мерљиви и да ли одговарају на потребе грађана</w:t>
      </w:r>
      <w:r w:rsidR="000C7BBC">
        <w:rPr>
          <w:rFonts w:ascii="Times New Roman" w:eastAsia="Times New Roman" w:hAnsi="Times New Roman"/>
          <w:sz w:val="24"/>
          <w:szCs w:val="24"/>
          <w:lang/>
        </w:rPr>
        <w:t>,</w:t>
      </w:r>
      <w:r w:rsidR="0034363E" w:rsidRPr="003C7F2C">
        <w:rPr>
          <w:rFonts w:ascii="Times New Roman" w:eastAsia="Times New Roman" w:hAnsi="Times New Roman"/>
          <w:sz w:val="24"/>
          <w:szCs w:val="24"/>
          <w:lang/>
        </w:rPr>
        <w:t xml:space="preserve"> као и </w:t>
      </w:r>
      <w:r w:rsidR="000C7BBC">
        <w:rPr>
          <w:rFonts w:ascii="Times New Roman" w:eastAsia="Times New Roman" w:hAnsi="Times New Roman"/>
          <w:sz w:val="24"/>
          <w:szCs w:val="24"/>
          <w:lang/>
        </w:rPr>
        <w:t xml:space="preserve">то </w:t>
      </w:r>
      <w:r w:rsidR="0034363E" w:rsidRPr="003C7F2C">
        <w:rPr>
          <w:rFonts w:ascii="Times New Roman" w:eastAsia="Times New Roman" w:hAnsi="Times New Roman"/>
          <w:sz w:val="24"/>
          <w:szCs w:val="24"/>
          <w:lang/>
        </w:rPr>
        <w:t>да ли су планиране амбициозније активности.</w:t>
      </w:r>
      <w:r w:rsidR="003C7F2C" w:rsidRPr="003C7F2C">
        <w:rPr>
          <w:rFonts w:ascii="Times New Roman" w:eastAsia="Times New Roman" w:hAnsi="Times New Roman"/>
          <w:sz w:val="24"/>
          <w:szCs w:val="24"/>
          <w:lang/>
        </w:rPr>
        <w:t xml:space="preserve"> У извештавању се</w:t>
      </w:r>
      <w:r w:rsidR="00AC0BCB">
        <w:rPr>
          <w:rFonts w:ascii="Times New Roman" w:eastAsia="Times New Roman" w:hAnsi="Times New Roman"/>
          <w:sz w:val="24"/>
          <w:szCs w:val="24"/>
          <w:lang/>
        </w:rPr>
        <w:t xml:space="preserve">, између осталог, анализирају обавезе, односно </w:t>
      </w:r>
      <w:r w:rsidR="003C7F2C" w:rsidRPr="003C7F2C">
        <w:rPr>
          <w:rFonts w:ascii="Times New Roman" w:eastAsia="Times New Roman" w:hAnsi="Times New Roman"/>
          <w:sz w:val="24"/>
          <w:szCs w:val="24"/>
          <w:lang/>
        </w:rPr>
        <w:t xml:space="preserve"> груписање обавеза, њихов  потенцијални утицај, напредак и планирани кораци. У оквиру консултативног процеса анализира се да ли </w:t>
      </w:r>
      <w:r w:rsidR="00F07B27">
        <w:rPr>
          <w:rFonts w:ascii="Times New Roman" w:eastAsia="Times New Roman" w:hAnsi="Times New Roman"/>
          <w:sz w:val="24"/>
          <w:szCs w:val="24"/>
          <w:lang/>
        </w:rPr>
        <w:t xml:space="preserve">су </w:t>
      </w:r>
      <w:r w:rsidR="003C7F2C" w:rsidRPr="003C7F2C">
        <w:rPr>
          <w:rFonts w:ascii="Times New Roman" w:eastAsia="Times New Roman" w:hAnsi="Times New Roman"/>
          <w:sz w:val="24"/>
          <w:szCs w:val="24"/>
          <w:lang/>
        </w:rPr>
        <w:t xml:space="preserve">извршене </w:t>
      </w:r>
      <w:r w:rsidR="003C7F2C" w:rsidRPr="003C7F2C">
        <w:rPr>
          <w:rFonts w:ascii="Times New Roman" w:eastAsia="Times New Roman" w:hAnsi="Times New Roman"/>
          <w:sz w:val="24"/>
          <w:szCs w:val="24"/>
          <w:lang/>
        </w:rPr>
        <w:t xml:space="preserve"> </w:t>
      </w:r>
      <w:r w:rsidR="003C7F2C" w:rsidRPr="003C7F2C">
        <w:rPr>
          <w:rFonts w:ascii="Times New Roman" w:eastAsia="Times New Roman" w:hAnsi="Times New Roman"/>
          <w:sz w:val="24"/>
          <w:szCs w:val="24"/>
          <w:lang/>
        </w:rPr>
        <w:t>консултације, трајање консултативног процеса, правовремено објављивање  докумената, подизање свести, обим  консултација и стални консултативни процес</w:t>
      </w:r>
      <w:r w:rsidR="003C7F2C">
        <w:rPr>
          <w:rFonts w:ascii="Times New Roman" w:eastAsia="Times New Roman" w:hAnsi="Times New Roman"/>
          <w:sz w:val="24"/>
          <w:szCs w:val="24"/>
          <w:lang/>
        </w:rPr>
        <w:t>.</w:t>
      </w:r>
      <w:r w:rsidR="002625C0">
        <w:rPr>
          <w:rFonts w:ascii="Times New Roman" w:eastAsia="Times New Roman" w:hAnsi="Times New Roman"/>
          <w:sz w:val="24"/>
          <w:szCs w:val="24"/>
          <w:lang/>
        </w:rPr>
        <w:t xml:space="preserve"> НМИ има једну институцију, то је тзв. „Најбоља обавеза“, где се сагледавају обавезе свих земаља из ПОУ односно да ли је обавеза конкретна, мерљива, јасно повезана са ПОУ вредностима, да ли има трансформативан утицај и да ли је спроведена у потпуности или у значајној мери.</w:t>
      </w:r>
      <w:r w:rsidR="00ED2979" w:rsidRPr="003C7F2C">
        <w:rPr>
          <w:rFonts w:ascii="Times New Roman" w:eastAsia="Times New Roman" w:hAnsi="Times New Roman"/>
          <w:sz w:val="24"/>
          <w:szCs w:val="24"/>
          <w:lang/>
        </w:rPr>
        <w:t xml:space="preserve">  </w:t>
      </w:r>
      <w:r w:rsidR="00785816">
        <w:rPr>
          <w:rFonts w:ascii="Times New Roman" w:eastAsia="Times New Roman" w:hAnsi="Times New Roman"/>
          <w:sz w:val="24"/>
          <w:szCs w:val="24"/>
          <w:lang/>
        </w:rPr>
        <w:t xml:space="preserve">Извештај НМИ се ради једном годишње као и после завршетка акционог плана. Представљање извештаја НМИ </w:t>
      </w:r>
      <w:r w:rsidR="00AC0BCB">
        <w:rPr>
          <w:rFonts w:ascii="Times New Roman" w:eastAsia="Times New Roman" w:hAnsi="Times New Roman"/>
          <w:sz w:val="24"/>
          <w:szCs w:val="24"/>
          <w:lang/>
        </w:rPr>
        <w:t xml:space="preserve">за други АП </w:t>
      </w:r>
      <w:r w:rsidR="00785816">
        <w:rPr>
          <w:rFonts w:ascii="Times New Roman" w:eastAsia="Times New Roman" w:hAnsi="Times New Roman"/>
          <w:sz w:val="24"/>
          <w:szCs w:val="24"/>
          <w:lang/>
        </w:rPr>
        <w:t>ће бити одржано 11. априла, сви чланови Радне групе су позвани да присуствују том догађају а Извештај ће им такође бити достављен.</w:t>
      </w:r>
    </w:p>
    <w:p w:rsidR="0051289A" w:rsidRPr="00A835BF" w:rsidRDefault="00A835BF" w:rsidP="00A835BF">
      <w:pPr>
        <w:pStyle w:val="ListParagraph"/>
        <w:numPr>
          <w:ilvl w:val="0"/>
          <w:numId w:val="1"/>
        </w:numPr>
        <w:ind w:left="0" w:hanging="11"/>
        <w:jc w:val="both"/>
        <w:rPr>
          <w:rFonts w:ascii="Times New Roman" w:eastAsia="Times New Roman" w:hAnsi="Times New Roman"/>
          <w:bCs/>
          <w:sz w:val="24"/>
          <w:szCs w:val="24"/>
        </w:rPr>
      </w:pPr>
      <w:r w:rsidRPr="00A835BF">
        <w:rPr>
          <w:rFonts w:ascii="Times New Roman" w:eastAsia="Times New Roman" w:hAnsi="Times New Roman"/>
          <w:sz w:val="24"/>
          <w:szCs w:val="24"/>
          <w:lang/>
        </w:rPr>
        <w:t xml:space="preserve">Препоруке НМИ за наредни циклус израде НАП су: </w:t>
      </w:r>
      <w:r w:rsidRPr="00A835BF">
        <w:rPr>
          <w:rFonts w:ascii="Times New Roman" w:eastAsia="Times New Roman" w:hAnsi="Times New Roman"/>
          <w:bCs/>
          <w:sz w:val="24"/>
          <w:szCs w:val="24"/>
          <w:lang/>
        </w:rPr>
        <w:t xml:space="preserve">успостављање форума </w:t>
      </w:r>
      <w:r w:rsidRPr="00A835BF">
        <w:rPr>
          <w:rFonts w:ascii="Times New Roman" w:eastAsia="Times New Roman" w:hAnsi="Times New Roman"/>
          <w:sz w:val="24"/>
          <w:szCs w:val="24"/>
          <w:lang/>
        </w:rPr>
        <w:t xml:space="preserve">са више заинтересованих учесника који би имали одговарајуће надлежности, што заправо </w:t>
      </w:r>
      <w:r w:rsidR="00AC0BCB">
        <w:rPr>
          <w:rFonts w:ascii="Times New Roman" w:eastAsia="Times New Roman" w:hAnsi="Times New Roman"/>
          <w:sz w:val="24"/>
          <w:szCs w:val="24"/>
          <w:lang/>
        </w:rPr>
        <w:t xml:space="preserve">треба да буде </w:t>
      </w:r>
      <w:r w:rsidRPr="00A835BF">
        <w:rPr>
          <w:rFonts w:ascii="Times New Roman" w:eastAsia="Times New Roman" w:hAnsi="Times New Roman"/>
          <w:sz w:val="24"/>
          <w:szCs w:val="24"/>
          <w:lang/>
        </w:rPr>
        <w:t>ова радна група</w:t>
      </w:r>
      <w:r w:rsidR="00F07B27">
        <w:rPr>
          <w:rFonts w:ascii="Times New Roman" w:eastAsia="Times New Roman" w:hAnsi="Times New Roman"/>
          <w:sz w:val="24"/>
          <w:szCs w:val="24"/>
          <w:lang/>
        </w:rPr>
        <w:t>,</w:t>
      </w:r>
      <w:r w:rsidRPr="00A835BF">
        <w:rPr>
          <w:rFonts w:ascii="Times New Roman" w:eastAsia="Times New Roman" w:hAnsi="Times New Roman"/>
          <w:sz w:val="24"/>
          <w:szCs w:val="24"/>
          <w:lang/>
        </w:rPr>
        <w:t xml:space="preserve"> како је објаснила Драгана Брајовић. Затим укључивање </w:t>
      </w:r>
      <w:r w:rsidRPr="00A835BF">
        <w:rPr>
          <w:rFonts w:ascii="Times New Roman" w:eastAsia="Times New Roman" w:hAnsi="Times New Roman"/>
          <w:bCs/>
          <w:sz w:val="24"/>
          <w:szCs w:val="24"/>
          <w:lang/>
        </w:rPr>
        <w:t xml:space="preserve">обавезе увођења концепта отвореног буџетирања </w:t>
      </w:r>
      <w:r w:rsidRPr="00A835BF">
        <w:rPr>
          <w:rFonts w:ascii="Times New Roman" w:eastAsia="Times New Roman" w:hAnsi="Times New Roman"/>
          <w:sz w:val="24"/>
          <w:szCs w:val="24"/>
          <w:lang/>
        </w:rPr>
        <w:t xml:space="preserve">на националном и локалном нивоу, уз посебно објављивање финансијских планова и извештаја о трошковима </w:t>
      </w:r>
      <w:r w:rsidRPr="00A835BF">
        <w:rPr>
          <w:rFonts w:ascii="Times New Roman" w:eastAsia="Times New Roman" w:hAnsi="Times New Roman"/>
          <w:bCs/>
          <w:sz w:val="24"/>
          <w:szCs w:val="24"/>
          <w:lang/>
        </w:rPr>
        <w:t>у облику отворених података. Како би се обезбедио континуитет обавеза које имају висок утицај, Влада треба да осигура наставак и јачање оних активности за које се показало да остварују велики утицај.</w:t>
      </w:r>
      <w:r w:rsidRPr="00A835BF">
        <w:rPr>
          <w:rFonts w:asciiTheme="minorHAnsi" w:eastAsiaTheme="minorEastAsia" w:cstheme="minorBidi"/>
          <w:color w:val="000000" w:themeColor="text1"/>
          <w:kern w:val="24"/>
          <w:sz w:val="36"/>
          <w:szCs w:val="36"/>
          <w:lang/>
        </w:rPr>
        <w:t xml:space="preserve"> </w:t>
      </w:r>
      <w:r w:rsidRPr="00A835BF">
        <w:rPr>
          <w:rFonts w:ascii="Times New Roman" w:eastAsia="Times New Roman" w:hAnsi="Times New Roman"/>
          <w:bCs/>
          <w:sz w:val="24"/>
          <w:szCs w:val="24"/>
          <w:lang/>
        </w:rPr>
        <w:t xml:space="preserve">Фокусирати се на обавезе са јасним механизмима учешћа грађана и унапређења јавне одговорности. Развити усмеренији комуникацијски приступ и активности подизања свести, како би се повећало учешће грађана у формулисању обавеза за наредни акциони план. Додатно, Влада треба да размотри јачање сарадње са ОЦД на централном и локалном нивоу. </w:t>
      </w:r>
      <w:r>
        <w:rPr>
          <w:rFonts w:ascii="Times New Roman" w:eastAsia="Times New Roman" w:hAnsi="Times New Roman"/>
          <w:bCs/>
          <w:sz w:val="24"/>
          <w:szCs w:val="24"/>
          <w:lang/>
        </w:rPr>
        <w:t xml:space="preserve">Препоруке су иначе достављене свим члановима Радне групе и </w:t>
      </w:r>
      <w:r w:rsidR="00AC0BCB">
        <w:rPr>
          <w:rFonts w:ascii="Times New Roman" w:eastAsia="Times New Roman" w:hAnsi="Times New Roman"/>
          <w:bCs/>
          <w:sz w:val="24"/>
          <w:szCs w:val="24"/>
          <w:lang/>
        </w:rPr>
        <w:t>важно</w:t>
      </w:r>
      <w:r>
        <w:rPr>
          <w:rFonts w:ascii="Times New Roman" w:eastAsia="Times New Roman" w:hAnsi="Times New Roman"/>
          <w:bCs/>
          <w:sz w:val="24"/>
          <w:szCs w:val="24"/>
          <w:lang/>
        </w:rPr>
        <w:t xml:space="preserve"> је да се сви са њима упознају, како би се на основу њих одредио даљи правац у припреми акционог плана.</w:t>
      </w:r>
    </w:p>
    <w:p w:rsidR="0051289A" w:rsidRPr="00A737E5" w:rsidRDefault="00A737E5" w:rsidP="00A835BF">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Пословник о раду Радне групе (форума) ће бити припремљен и достављен члановима, како би га Радна група на наредном састанку усвојила.</w:t>
      </w:r>
    </w:p>
    <w:p w:rsidR="000D72B9" w:rsidRPr="00A737E5" w:rsidRDefault="00A737E5" w:rsidP="00A737E5">
      <w:pPr>
        <w:pStyle w:val="ListParagraph"/>
        <w:numPr>
          <w:ilvl w:val="0"/>
          <w:numId w:val="1"/>
        </w:numPr>
        <w:ind w:left="0" w:hanging="11"/>
        <w:jc w:val="both"/>
        <w:rPr>
          <w:rFonts w:ascii="Times New Roman" w:eastAsia="Times New Roman" w:hAnsi="Times New Roman"/>
          <w:sz w:val="24"/>
          <w:szCs w:val="24"/>
        </w:rPr>
      </w:pPr>
      <w:r w:rsidRPr="00A737E5">
        <w:rPr>
          <w:rFonts w:ascii="Times New Roman" w:eastAsia="Times New Roman" w:hAnsi="Times New Roman"/>
          <w:sz w:val="24"/>
          <w:szCs w:val="24"/>
          <w:lang/>
        </w:rPr>
        <w:t>ПОУ календаром су предвиђени рокови за спровођење одређених активности у вези са доношењем акционог плана, тако да је НАП потребно усвојити до  30. августа, Нацрт је потребно припремити  до 11. јуна, јавна расправа која ће трајати три седмице је потребно да се одржи  до  30. јуна. АП се доноси за период од наредне 2 године</w:t>
      </w:r>
      <w:r>
        <w:rPr>
          <w:rFonts w:ascii="Times New Roman" w:eastAsia="Times New Roman" w:hAnsi="Times New Roman"/>
          <w:sz w:val="24"/>
          <w:szCs w:val="24"/>
          <w:lang/>
        </w:rPr>
        <w:t>, односно његова имплементација ће трајати до августа 2020. године.</w:t>
      </w:r>
    </w:p>
    <w:p w:rsidR="00AE599D" w:rsidRPr="00AE599D" w:rsidRDefault="00A737E5" w:rsidP="00AE599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Договорено је да области/теме у наредном акционом плану буду исте као и у претходном а то су: </w:t>
      </w:r>
      <w:r w:rsidR="00360052">
        <w:rPr>
          <w:rFonts w:ascii="Times New Roman" w:eastAsia="Times New Roman" w:hAnsi="Times New Roman"/>
          <w:sz w:val="24"/>
          <w:szCs w:val="24"/>
          <w:lang/>
        </w:rPr>
        <w:t>1) Учешће јавности; 2) Интегритет власти; 3) Приступ информацијама; 4) Отворени подаци; 5) Фискална транспарентност и 6) Јавне услуге</w:t>
      </w:r>
      <w:r w:rsidR="00E12609">
        <w:rPr>
          <w:rFonts w:ascii="Times New Roman" w:eastAsia="Times New Roman" w:hAnsi="Times New Roman"/>
          <w:sz w:val="24"/>
          <w:szCs w:val="24"/>
          <w:lang/>
        </w:rPr>
        <w:t xml:space="preserve">. </w:t>
      </w:r>
    </w:p>
    <w:p w:rsidR="00AE599D" w:rsidRPr="00AE599D" w:rsidRDefault="00AE599D" w:rsidP="00AE599D">
      <w:pPr>
        <w:pStyle w:val="ListParagraph"/>
        <w:ind w:left="0"/>
        <w:jc w:val="both"/>
        <w:rPr>
          <w:rFonts w:ascii="Times New Roman" w:eastAsia="Times New Roman" w:hAnsi="Times New Roman"/>
          <w:sz w:val="24"/>
          <w:szCs w:val="24"/>
        </w:rPr>
      </w:pPr>
      <w:r w:rsidRPr="00AE599D">
        <w:rPr>
          <w:rFonts w:ascii="Times New Roman" w:eastAsia="Times New Roman" w:hAnsi="Times New Roman"/>
          <w:sz w:val="24"/>
          <w:szCs w:val="24"/>
          <w:lang/>
        </w:rPr>
        <w:t xml:space="preserve">Небојша Ранчић из </w:t>
      </w:r>
      <w:r>
        <w:rPr>
          <w:rFonts w:ascii="Times New Roman" w:eastAsia="Times New Roman" w:hAnsi="Times New Roman"/>
          <w:sz w:val="24"/>
          <w:szCs w:val="24"/>
          <w:lang/>
        </w:rPr>
        <w:t>„</w:t>
      </w:r>
      <w:r w:rsidRPr="00AE599D">
        <w:rPr>
          <w:rFonts w:ascii="Times New Roman" w:eastAsia="Times New Roman" w:hAnsi="Times New Roman"/>
          <w:sz w:val="24"/>
          <w:szCs w:val="24"/>
          <w:lang/>
        </w:rPr>
        <w:t>Медија реформ центра Ниш</w:t>
      </w:r>
      <w:r>
        <w:rPr>
          <w:rFonts w:ascii="Times New Roman" w:eastAsia="Times New Roman" w:hAnsi="Times New Roman"/>
          <w:sz w:val="24"/>
          <w:szCs w:val="24"/>
          <w:lang/>
        </w:rPr>
        <w:t>“</w:t>
      </w:r>
      <w:r w:rsidRPr="00AE599D">
        <w:rPr>
          <w:rFonts w:ascii="Times New Roman" w:eastAsia="Times New Roman" w:hAnsi="Times New Roman"/>
          <w:sz w:val="24"/>
          <w:szCs w:val="24"/>
          <w:lang/>
        </w:rPr>
        <w:t xml:space="preserve"> предложио </w:t>
      </w:r>
      <w:r w:rsidR="003A2625">
        <w:rPr>
          <w:rFonts w:ascii="Times New Roman" w:eastAsia="Times New Roman" w:hAnsi="Times New Roman"/>
          <w:sz w:val="24"/>
          <w:szCs w:val="24"/>
          <w:lang/>
        </w:rPr>
        <w:t xml:space="preserve">је </w:t>
      </w:r>
      <w:r w:rsidRPr="00AE599D">
        <w:rPr>
          <w:rFonts w:ascii="Times New Roman" w:eastAsia="Times New Roman" w:hAnsi="Times New Roman"/>
          <w:sz w:val="24"/>
          <w:szCs w:val="24"/>
          <w:lang/>
        </w:rPr>
        <w:t>да нова тема у акционом плану буде борба против корупције, са чим су се присутни сложили и договорено је да ова обавеза буде у оквиру области Интегритет власти.</w:t>
      </w:r>
    </w:p>
    <w:p w:rsidR="009277C4" w:rsidRPr="009277C4" w:rsidRDefault="00AE599D" w:rsidP="00AE599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Бојана Селаковић из ОЦД „Грађанске иницијативе“ је дала одређене коментаре на претходни процес и сугестије за наредни период. Пре свега, поставила је питање да ли је потребно бавити се мерама које нису испуњене и у овом циклусу, затим је </w:t>
      </w:r>
      <w:r>
        <w:rPr>
          <w:rFonts w:ascii="Times New Roman" w:eastAsia="Times New Roman" w:hAnsi="Times New Roman"/>
          <w:sz w:val="24"/>
          <w:szCs w:val="24"/>
          <w:lang/>
        </w:rPr>
        <w:lastRenderedPageBreak/>
        <w:t>изразила бојазан да сугестије јавности на Нацрт закона о слободном приступу информацијама од јавног значај неће бити уважене, поставила је и питање када се сматра да је једна мера испуњена</w:t>
      </w:r>
      <w:r w:rsidR="0084065E">
        <w:rPr>
          <w:rFonts w:ascii="Times New Roman" w:eastAsia="Times New Roman" w:hAnsi="Times New Roman"/>
          <w:sz w:val="24"/>
          <w:szCs w:val="24"/>
          <w:lang/>
        </w:rPr>
        <w:t>,</w:t>
      </w:r>
      <w:r>
        <w:rPr>
          <w:rFonts w:ascii="Times New Roman" w:eastAsia="Times New Roman" w:hAnsi="Times New Roman"/>
          <w:sz w:val="24"/>
          <w:szCs w:val="24"/>
          <w:lang/>
        </w:rPr>
        <w:t xml:space="preserve"> када </w:t>
      </w:r>
      <w:r w:rsidR="0084065E">
        <w:rPr>
          <w:rFonts w:ascii="Times New Roman" w:eastAsia="Times New Roman" w:hAnsi="Times New Roman"/>
          <w:sz w:val="24"/>
          <w:szCs w:val="24"/>
          <w:lang/>
        </w:rPr>
        <w:t xml:space="preserve">се </w:t>
      </w:r>
      <w:r>
        <w:rPr>
          <w:rFonts w:ascii="Times New Roman" w:eastAsia="Times New Roman" w:hAnsi="Times New Roman"/>
          <w:sz w:val="24"/>
          <w:szCs w:val="24"/>
          <w:lang/>
        </w:rPr>
        <w:t xml:space="preserve">она конкретно </w:t>
      </w:r>
      <w:r w:rsidR="0084065E">
        <w:rPr>
          <w:rFonts w:ascii="Times New Roman" w:eastAsia="Times New Roman" w:hAnsi="Times New Roman"/>
          <w:sz w:val="24"/>
          <w:szCs w:val="24"/>
          <w:lang/>
        </w:rPr>
        <w:t xml:space="preserve">односи на </w:t>
      </w:r>
      <w:r>
        <w:rPr>
          <w:rFonts w:ascii="Times New Roman" w:eastAsia="Times New Roman" w:hAnsi="Times New Roman"/>
          <w:sz w:val="24"/>
          <w:szCs w:val="24"/>
          <w:lang/>
        </w:rPr>
        <w:t>доношење неког закона, да ли је то тренутак када је закон припремљен, усвојен или примењен</w:t>
      </w:r>
      <w:r w:rsidR="0073017D">
        <w:rPr>
          <w:rFonts w:ascii="Times New Roman" w:eastAsia="Times New Roman" w:hAnsi="Times New Roman"/>
          <w:sz w:val="24"/>
          <w:szCs w:val="24"/>
          <w:lang/>
        </w:rPr>
        <w:t>. Затим је питање</w:t>
      </w:r>
      <w:r w:rsidR="0084065E">
        <w:rPr>
          <w:rFonts w:ascii="Times New Roman" w:eastAsia="Times New Roman" w:hAnsi="Times New Roman"/>
          <w:sz w:val="24"/>
          <w:szCs w:val="24"/>
          <w:lang/>
        </w:rPr>
        <w:t xml:space="preserve"> и</w:t>
      </w:r>
      <w:r w:rsidR="0073017D">
        <w:rPr>
          <w:rFonts w:ascii="Times New Roman" w:eastAsia="Times New Roman" w:hAnsi="Times New Roman"/>
          <w:sz w:val="24"/>
          <w:szCs w:val="24"/>
          <w:lang/>
        </w:rPr>
        <w:t xml:space="preserve"> да </w:t>
      </w:r>
      <w:r w:rsidR="0084065E">
        <w:rPr>
          <w:rFonts w:ascii="Times New Roman" w:eastAsia="Times New Roman" w:hAnsi="Times New Roman"/>
          <w:sz w:val="24"/>
          <w:szCs w:val="24"/>
          <w:lang/>
        </w:rPr>
        <w:t xml:space="preserve">ли </w:t>
      </w:r>
      <w:r w:rsidR="0073017D">
        <w:rPr>
          <w:rFonts w:ascii="Times New Roman" w:eastAsia="Times New Roman" w:hAnsi="Times New Roman"/>
          <w:sz w:val="24"/>
          <w:szCs w:val="24"/>
          <w:lang/>
        </w:rPr>
        <w:t xml:space="preserve">ће мере у новом акционом плану </w:t>
      </w:r>
      <w:r w:rsidR="0084065E">
        <w:rPr>
          <w:rFonts w:ascii="Times New Roman" w:eastAsia="Times New Roman" w:hAnsi="Times New Roman"/>
          <w:sz w:val="24"/>
          <w:szCs w:val="24"/>
          <w:lang/>
        </w:rPr>
        <w:t>представљати</w:t>
      </w:r>
      <w:r w:rsidR="0073017D">
        <w:rPr>
          <w:rFonts w:ascii="Times New Roman" w:eastAsia="Times New Roman" w:hAnsi="Times New Roman"/>
          <w:sz w:val="24"/>
          <w:szCs w:val="24"/>
          <w:lang/>
        </w:rPr>
        <w:t xml:space="preserve"> комплементарне мере и активности са новим Акционим планом за спровођење Стратегије реформе јавне управе или ће се мере понављати, како би се осигурало да ће се оно што се сматра важним усвојити. Указала је да су све ово питања која је потребно узети у обзир приликом опредељивања за одређене мере и активности. У вези рада Радне групе сагласна је да је потребно усвојити Пословник о раду али је важно и осигурати давање одговора на пристигле предлоге који нису усвојени, при чему је истакла да ОЦД</w:t>
      </w:r>
      <w:r w:rsidR="00AC0BCB">
        <w:rPr>
          <w:rFonts w:ascii="Times New Roman" w:eastAsia="Times New Roman" w:hAnsi="Times New Roman"/>
          <w:sz w:val="24"/>
          <w:szCs w:val="24"/>
          <w:lang/>
        </w:rPr>
        <w:t xml:space="preserve"> (Грађанске иницијативе)</w:t>
      </w:r>
      <w:r w:rsidR="0073017D">
        <w:rPr>
          <w:rFonts w:ascii="Times New Roman" w:eastAsia="Times New Roman" w:hAnsi="Times New Roman"/>
          <w:sz w:val="24"/>
          <w:szCs w:val="24"/>
          <w:lang/>
        </w:rPr>
        <w:t xml:space="preserve"> могу давати образложења на предлоге на акциони план који нису прихваћени. Сугестија је и да у оквиру области Фискална транспарентност у фокусу буде и финансирање медија. </w:t>
      </w:r>
    </w:p>
    <w:p w:rsidR="00AE599D" w:rsidRPr="009277C4" w:rsidRDefault="0073017D" w:rsidP="009277C4">
      <w:pPr>
        <w:pStyle w:val="ListParagraph"/>
        <w:ind w:left="0" w:firstLine="720"/>
        <w:jc w:val="both"/>
        <w:rPr>
          <w:rFonts w:ascii="Times New Roman" w:eastAsia="Times New Roman" w:hAnsi="Times New Roman"/>
          <w:sz w:val="24"/>
          <w:szCs w:val="24"/>
        </w:rPr>
      </w:pPr>
      <w:r>
        <w:rPr>
          <w:rFonts w:ascii="Times New Roman" w:eastAsia="Times New Roman" w:hAnsi="Times New Roman"/>
          <w:sz w:val="24"/>
          <w:szCs w:val="24"/>
          <w:lang/>
        </w:rPr>
        <w:t>Драгана Брајовић се надовезала на претходно излагање и указала да је у погледу одређивања мера за нови акциони план потребно видети које су мере вредне да би се пренеле. До које мере се може сматрати да је нека обавеза испуњена је</w:t>
      </w:r>
      <w:r w:rsidR="00AC0BCB">
        <w:rPr>
          <w:rFonts w:ascii="Times New Roman" w:eastAsia="Times New Roman" w:hAnsi="Times New Roman"/>
          <w:sz w:val="24"/>
          <w:szCs w:val="24"/>
          <w:lang/>
        </w:rPr>
        <w:t>сте</w:t>
      </w:r>
      <w:r>
        <w:rPr>
          <w:rFonts w:ascii="Times New Roman" w:eastAsia="Times New Roman" w:hAnsi="Times New Roman"/>
          <w:sz w:val="24"/>
          <w:szCs w:val="24"/>
          <w:lang/>
        </w:rPr>
        <w:t xml:space="preserve"> дискутабилно питање али када је у питању конкретно доноше</w:t>
      </w:r>
      <w:r w:rsidR="00965AF8">
        <w:rPr>
          <w:rFonts w:ascii="Times New Roman" w:eastAsia="Times New Roman" w:hAnsi="Times New Roman"/>
          <w:sz w:val="24"/>
          <w:szCs w:val="24"/>
          <w:lang/>
        </w:rPr>
        <w:t xml:space="preserve">ње закона, сматра се да је мера </w:t>
      </w:r>
      <w:r>
        <w:rPr>
          <w:rFonts w:ascii="Times New Roman" w:eastAsia="Times New Roman" w:hAnsi="Times New Roman"/>
          <w:sz w:val="24"/>
          <w:szCs w:val="24"/>
          <w:lang/>
        </w:rPr>
        <w:t xml:space="preserve">испуњена када је нацрт закона упућен Влади, јер Радна група не може да утиче </w:t>
      </w:r>
      <w:r w:rsidR="00AC0BCB">
        <w:rPr>
          <w:rFonts w:ascii="Times New Roman" w:eastAsia="Times New Roman" w:hAnsi="Times New Roman"/>
          <w:sz w:val="24"/>
          <w:szCs w:val="24"/>
          <w:lang/>
        </w:rPr>
        <w:t xml:space="preserve">на то </w:t>
      </w:r>
      <w:r>
        <w:rPr>
          <w:rFonts w:ascii="Times New Roman" w:eastAsia="Times New Roman" w:hAnsi="Times New Roman"/>
          <w:sz w:val="24"/>
          <w:szCs w:val="24"/>
          <w:lang/>
        </w:rPr>
        <w:t>да се донесе неки акт.</w:t>
      </w:r>
      <w:r w:rsidR="0094505A">
        <w:rPr>
          <w:rFonts w:ascii="Times New Roman" w:eastAsia="Times New Roman" w:hAnsi="Times New Roman"/>
          <w:sz w:val="24"/>
          <w:szCs w:val="24"/>
          <w:lang/>
        </w:rPr>
        <w:t xml:space="preserve"> Након </w:t>
      </w:r>
      <w:r w:rsidR="00AC0BCB">
        <w:rPr>
          <w:rFonts w:ascii="Times New Roman" w:eastAsia="Times New Roman" w:hAnsi="Times New Roman"/>
          <w:sz w:val="24"/>
          <w:szCs w:val="24"/>
          <w:lang/>
        </w:rPr>
        <w:t xml:space="preserve">консултативног </w:t>
      </w:r>
      <w:r w:rsidR="0094505A">
        <w:rPr>
          <w:rFonts w:ascii="Times New Roman" w:eastAsia="Times New Roman" w:hAnsi="Times New Roman"/>
          <w:sz w:val="24"/>
          <w:szCs w:val="24"/>
          <w:lang/>
        </w:rPr>
        <w:t>саст</w:t>
      </w:r>
      <w:r w:rsidR="00AC0BCB">
        <w:rPr>
          <w:rFonts w:ascii="Times New Roman" w:eastAsia="Times New Roman" w:hAnsi="Times New Roman"/>
          <w:sz w:val="24"/>
          <w:szCs w:val="24"/>
          <w:lang/>
        </w:rPr>
        <w:t xml:space="preserve">анка са ОЦД, одржаће се </w:t>
      </w:r>
      <w:r w:rsidR="00965AF8">
        <w:rPr>
          <w:rFonts w:ascii="Times New Roman" w:eastAsia="Times New Roman" w:hAnsi="Times New Roman"/>
          <w:sz w:val="24"/>
          <w:szCs w:val="24"/>
          <w:lang/>
        </w:rPr>
        <w:t xml:space="preserve">састанак радне групе на ком </w:t>
      </w:r>
      <w:r w:rsidR="0094505A">
        <w:rPr>
          <w:rFonts w:ascii="Times New Roman" w:eastAsia="Times New Roman" w:hAnsi="Times New Roman"/>
          <w:sz w:val="24"/>
          <w:szCs w:val="24"/>
          <w:lang/>
        </w:rPr>
        <w:t xml:space="preserve">ће се </w:t>
      </w:r>
      <w:r w:rsidR="00AC0BCB">
        <w:rPr>
          <w:rFonts w:ascii="Times New Roman" w:eastAsia="Times New Roman" w:hAnsi="Times New Roman"/>
          <w:sz w:val="24"/>
          <w:szCs w:val="24"/>
          <w:lang/>
        </w:rPr>
        <w:t xml:space="preserve">сви предлози размотрити и </w:t>
      </w:r>
      <w:r w:rsidR="0094505A">
        <w:rPr>
          <w:rFonts w:ascii="Times New Roman" w:eastAsia="Times New Roman" w:hAnsi="Times New Roman"/>
          <w:sz w:val="24"/>
          <w:szCs w:val="24"/>
          <w:lang/>
        </w:rPr>
        <w:t xml:space="preserve">одлучити која мера ће бити предвиђена у новом акционом плану, као и која обавеза </w:t>
      </w:r>
      <w:r w:rsidR="00AC0BCB">
        <w:rPr>
          <w:rFonts w:ascii="Times New Roman" w:eastAsia="Times New Roman" w:hAnsi="Times New Roman"/>
          <w:sz w:val="24"/>
          <w:szCs w:val="24"/>
          <w:lang/>
        </w:rPr>
        <w:t>има потенцијално</w:t>
      </w:r>
      <w:r w:rsidR="0094505A">
        <w:rPr>
          <w:rFonts w:ascii="Times New Roman" w:eastAsia="Times New Roman" w:hAnsi="Times New Roman"/>
          <w:sz w:val="24"/>
          <w:szCs w:val="24"/>
          <w:lang/>
        </w:rPr>
        <w:t xml:space="preserve"> трансформативни утицај. У акционом плану је потребно да буде предвиђено до 20 активности.</w:t>
      </w:r>
      <w:r>
        <w:rPr>
          <w:rFonts w:ascii="Times New Roman" w:eastAsia="Times New Roman" w:hAnsi="Times New Roman"/>
          <w:sz w:val="24"/>
          <w:szCs w:val="24"/>
          <w:lang/>
        </w:rPr>
        <w:t xml:space="preserve"> </w:t>
      </w:r>
    </w:p>
    <w:p w:rsidR="00B2756D" w:rsidRPr="00B2756D" w:rsidRDefault="009277C4" w:rsidP="00AE599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Небојша Ранчић из „</w:t>
      </w:r>
      <w:r w:rsidRPr="00AE599D">
        <w:rPr>
          <w:rFonts w:ascii="Times New Roman" w:eastAsia="Times New Roman" w:hAnsi="Times New Roman"/>
          <w:sz w:val="24"/>
          <w:szCs w:val="24"/>
          <w:lang/>
        </w:rPr>
        <w:t>Медија реформ центра Ниш</w:t>
      </w:r>
      <w:r>
        <w:rPr>
          <w:rFonts w:ascii="Times New Roman" w:eastAsia="Times New Roman" w:hAnsi="Times New Roman"/>
          <w:sz w:val="24"/>
          <w:szCs w:val="24"/>
          <w:lang/>
        </w:rPr>
        <w:t xml:space="preserve">“ је поставио питање да ли је могуће да се иницијално крене са шест области у акционом плану које су одређене, а да се касније уколико се појави још неки добар предлог и он уврсти. </w:t>
      </w:r>
    </w:p>
    <w:p w:rsidR="009277C4" w:rsidRPr="00B2756D" w:rsidRDefault="00B2756D" w:rsidP="00B2756D">
      <w:pPr>
        <w:pStyle w:val="ListParagraph"/>
        <w:ind w:left="0" w:firstLine="720"/>
        <w:jc w:val="both"/>
        <w:rPr>
          <w:rFonts w:ascii="Times New Roman" w:eastAsia="Times New Roman" w:hAnsi="Times New Roman"/>
          <w:sz w:val="24"/>
          <w:szCs w:val="24"/>
        </w:rPr>
      </w:pPr>
      <w:r w:rsidRPr="00B2756D">
        <w:rPr>
          <w:rFonts w:ascii="Times New Roman" w:eastAsia="Times New Roman" w:hAnsi="Times New Roman"/>
          <w:sz w:val="24"/>
          <w:szCs w:val="24"/>
          <w:lang/>
        </w:rPr>
        <w:t xml:space="preserve">Договорено је да се на консултацијама које ће бити одржане са ОЦД остави један сто за остале предлоге, а Милена Бановић из Канцеларије за цивилно друштво је додала да ће Канцеларија и МДУЛС доставити уз позив за консултативни састанак и формулар за предлоге за акциони план, како би своје предлоге могли да дају и они који нису у могућности да дођу на састанак, па ће се и предлози који буду достављени </w:t>
      </w:r>
      <w:r w:rsidR="00965AF8">
        <w:rPr>
          <w:rFonts w:ascii="Times New Roman" w:eastAsia="Times New Roman" w:hAnsi="Times New Roman"/>
          <w:sz w:val="24"/>
          <w:szCs w:val="24"/>
          <w:lang/>
        </w:rPr>
        <w:t xml:space="preserve">      </w:t>
      </w:r>
      <w:r w:rsidRPr="00B2756D">
        <w:rPr>
          <w:rFonts w:ascii="Times New Roman" w:eastAsia="Times New Roman" w:hAnsi="Times New Roman"/>
          <w:sz w:val="24"/>
          <w:szCs w:val="24"/>
          <w:lang/>
        </w:rPr>
        <w:t>он-лајн размотрити.</w:t>
      </w:r>
    </w:p>
    <w:p w:rsidR="00F7260E" w:rsidRPr="00F7260E" w:rsidRDefault="00B2756D" w:rsidP="00B2756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Љиљана Узелац из Министарства државне управе и локалне самоуправе је у свом излагању истакла да је Нацрт другог Акционог плана за спровођење Стратегије реформе јавне управе упућен Евро</w:t>
      </w:r>
      <w:r w:rsidR="00A3038B">
        <w:rPr>
          <w:rFonts w:ascii="Times New Roman" w:eastAsia="Times New Roman" w:hAnsi="Times New Roman"/>
          <w:sz w:val="24"/>
          <w:szCs w:val="24"/>
          <w:lang/>
        </w:rPr>
        <w:t>п</w:t>
      </w:r>
      <w:r>
        <w:rPr>
          <w:rFonts w:ascii="Times New Roman" w:eastAsia="Times New Roman" w:hAnsi="Times New Roman"/>
          <w:sz w:val="24"/>
          <w:szCs w:val="24"/>
          <w:lang/>
        </w:rPr>
        <w:t>ској комисији на мишљење и да је тренутно неопходно урадити ПФЕ обрасце</w:t>
      </w:r>
      <w:r w:rsidR="00F7260E">
        <w:rPr>
          <w:rFonts w:ascii="Times New Roman" w:eastAsia="Times New Roman" w:hAnsi="Times New Roman"/>
          <w:sz w:val="24"/>
          <w:szCs w:val="24"/>
          <w:lang/>
        </w:rPr>
        <w:t xml:space="preserve"> како би били у складу са буџетом</w:t>
      </w:r>
      <w:r>
        <w:rPr>
          <w:rFonts w:ascii="Times New Roman" w:eastAsia="Times New Roman" w:hAnsi="Times New Roman"/>
          <w:sz w:val="24"/>
          <w:szCs w:val="24"/>
          <w:lang/>
        </w:rPr>
        <w:t xml:space="preserve">, јер је претходно рађена </w:t>
      </w:r>
      <w:r w:rsidRPr="00AC0BCB">
        <w:rPr>
          <w:rFonts w:ascii="Times New Roman" w:eastAsia="Times New Roman" w:hAnsi="Times New Roman"/>
          <w:i/>
          <w:sz w:val="24"/>
          <w:szCs w:val="24"/>
          <w:lang/>
        </w:rPr>
        <w:t>costing</w:t>
      </w:r>
      <w:r>
        <w:rPr>
          <w:rFonts w:ascii="Times New Roman" w:eastAsia="Times New Roman" w:hAnsi="Times New Roman"/>
          <w:sz w:val="24"/>
          <w:szCs w:val="24"/>
          <w:lang/>
        </w:rPr>
        <w:t xml:space="preserve"> </w:t>
      </w:r>
      <w:r>
        <w:rPr>
          <w:rFonts w:ascii="Times New Roman" w:eastAsia="Times New Roman" w:hAnsi="Times New Roman"/>
          <w:sz w:val="24"/>
          <w:szCs w:val="24"/>
          <w:lang/>
        </w:rPr>
        <w:t>методологија која није подржана од стране Министарства финасија</w:t>
      </w:r>
      <w:r w:rsidR="00F7260E">
        <w:rPr>
          <w:rFonts w:ascii="Times New Roman" w:eastAsia="Times New Roman" w:hAnsi="Times New Roman"/>
          <w:sz w:val="24"/>
          <w:szCs w:val="24"/>
          <w:lang/>
        </w:rPr>
        <w:t>. Указа</w:t>
      </w:r>
      <w:r w:rsidR="000F6543">
        <w:rPr>
          <w:rFonts w:ascii="Times New Roman" w:eastAsia="Times New Roman" w:hAnsi="Times New Roman"/>
          <w:sz w:val="24"/>
          <w:szCs w:val="24"/>
          <w:lang/>
        </w:rPr>
        <w:t>ла је и да уколико не буде јаке</w:t>
      </w:r>
      <w:r w:rsidR="00F7260E">
        <w:rPr>
          <w:rFonts w:ascii="Times New Roman" w:eastAsia="Times New Roman" w:hAnsi="Times New Roman"/>
          <w:sz w:val="24"/>
          <w:szCs w:val="24"/>
          <w:lang/>
        </w:rPr>
        <w:t xml:space="preserve"> подршке МФИН, акциони план неће бити имплементиран на добар начин. У погледу мера које би биле садржане у акционом плану ПОУ, истакла је да није забрањено да у наведеном акционом плану буду и исте мере као и другим акционим плановима, с обзиром да је АП за СРЈУ кровни документ, док је АП ПОУ побочни, али да се прили</w:t>
      </w:r>
      <w:r w:rsidR="00965AF8">
        <w:rPr>
          <w:rFonts w:ascii="Times New Roman" w:eastAsia="Times New Roman" w:hAnsi="Times New Roman"/>
          <w:sz w:val="24"/>
          <w:szCs w:val="24"/>
          <w:lang/>
        </w:rPr>
        <w:t>ком оцењивања АП ПОУ више вредну</w:t>
      </w:r>
      <w:r w:rsidR="00F7260E">
        <w:rPr>
          <w:rFonts w:ascii="Times New Roman" w:eastAsia="Times New Roman" w:hAnsi="Times New Roman"/>
          <w:sz w:val="24"/>
          <w:szCs w:val="24"/>
          <w:lang/>
        </w:rPr>
        <w:t xml:space="preserve">је уколико је у питању потпуно нова мера. Међутим, најбитније је да мера буде добра, без обзира да ли </w:t>
      </w:r>
      <w:r w:rsidR="00614FF4">
        <w:rPr>
          <w:rFonts w:ascii="Times New Roman" w:eastAsia="Times New Roman" w:hAnsi="Times New Roman"/>
          <w:sz w:val="24"/>
          <w:szCs w:val="24"/>
          <w:lang/>
        </w:rPr>
        <w:t xml:space="preserve">је </w:t>
      </w:r>
      <w:r w:rsidR="00F7260E">
        <w:rPr>
          <w:rFonts w:ascii="Times New Roman" w:eastAsia="Times New Roman" w:hAnsi="Times New Roman"/>
          <w:sz w:val="24"/>
          <w:szCs w:val="24"/>
          <w:lang/>
        </w:rPr>
        <w:t>већ негде предвиђена.</w:t>
      </w:r>
    </w:p>
    <w:p w:rsidR="00E82905" w:rsidRPr="00E82905" w:rsidRDefault="00F7260E" w:rsidP="00B2756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lastRenderedPageBreak/>
        <w:t xml:space="preserve">Драгана Брајовић је указала </w:t>
      </w:r>
      <w:r w:rsidR="00AC0BCB">
        <w:rPr>
          <w:rFonts w:ascii="Times New Roman" w:eastAsia="Times New Roman" w:hAnsi="Times New Roman"/>
          <w:sz w:val="24"/>
          <w:szCs w:val="24"/>
          <w:lang/>
        </w:rPr>
        <w:t xml:space="preserve">на то </w:t>
      </w:r>
      <w:r>
        <w:rPr>
          <w:rFonts w:ascii="Times New Roman" w:eastAsia="Times New Roman" w:hAnsi="Times New Roman"/>
          <w:sz w:val="24"/>
          <w:szCs w:val="24"/>
          <w:lang/>
        </w:rPr>
        <w:t xml:space="preserve">да се у току имплементације другог АП ПОУ радило на промоцији ПОУ на локалном нивоу, тако што су локалне самоуправе подржаване да раде своје локалне акционе планове. До следећег састанка Радне групе је замолила представнике локалних самоуправа да дају извештаје </w:t>
      </w:r>
      <w:r w:rsidR="00AC0BCB">
        <w:rPr>
          <w:rFonts w:ascii="Times New Roman" w:eastAsia="Times New Roman" w:hAnsi="Times New Roman"/>
          <w:sz w:val="24"/>
          <w:szCs w:val="24"/>
          <w:lang/>
        </w:rPr>
        <w:t xml:space="preserve">о томе </w:t>
      </w:r>
      <w:r>
        <w:rPr>
          <w:rFonts w:ascii="Times New Roman" w:eastAsia="Times New Roman" w:hAnsi="Times New Roman"/>
          <w:sz w:val="24"/>
          <w:szCs w:val="24"/>
          <w:lang/>
        </w:rPr>
        <w:t xml:space="preserve">да ли су припремили акционе планове који би се могли прикључити акционом </w:t>
      </w:r>
      <w:r w:rsidR="00E82905">
        <w:rPr>
          <w:rFonts w:ascii="Times New Roman" w:eastAsia="Times New Roman" w:hAnsi="Times New Roman"/>
          <w:sz w:val="24"/>
          <w:szCs w:val="24"/>
          <w:lang/>
        </w:rPr>
        <w:t>плану ПОУ на републичком нивоу, и то само под условом да и њих оцењује НМИ. Уколико се мере из акционих планова локалних самоуправа не могу испунити, онда је боље да остану на локалном нивоу.</w:t>
      </w:r>
    </w:p>
    <w:p w:rsidR="00B2756D" w:rsidRPr="00E82905" w:rsidRDefault="00E82905" w:rsidP="00B2756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Драгана Брајовић је истакла и да </w:t>
      </w:r>
      <w:r w:rsidR="00AC0BCB">
        <w:rPr>
          <w:rFonts w:ascii="Times New Roman" w:eastAsia="Times New Roman" w:hAnsi="Times New Roman"/>
          <w:sz w:val="24"/>
          <w:szCs w:val="24"/>
          <w:lang/>
        </w:rPr>
        <w:t xml:space="preserve">у обрасцу за обавезе које се укључују у </w:t>
      </w:r>
      <w:r>
        <w:rPr>
          <w:rFonts w:ascii="Times New Roman" w:eastAsia="Times New Roman" w:hAnsi="Times New Roman"/>
          <w:sz w:val="24"/>
          <w:szCs w:val="24"/>
          <w:lang/>
        </w:rPr>
        <w:t xml:space="preserve">акциони план ПОУ не постоји финансијски аспект, али да </w:t>
      </w:r>
      <w:r w:rsidR="00AC0BCB">
        <w:rPr>
          <w:rFonts w:ascii="Times New Roman" w:eastAsia="Times New Roman" w:hAnsi="Times New Roman"/>
          <w:sz w:val="24"/>
          <w:szCs w:val="24"/>
          <w:lang/>
        </w:rPr>
        <w:t xml:space="preserve">се за обавезе морају планирати финансијска средства уколико су потребна, да </w:t>
      </w:r>
      <w:r>
        <w:rPr>
          <w:rFonts w:ascii="Times New Roman" w:eastAsia="Times New Roman" w:hAnsi="Times New Roman"/>
          <w:sz w:val="24"/>
          <w:szCs w:val="24"/>
          <w:lang/>
        </w:rPr>
        <w:t xml:space="preserve">се </w:t>
      </w:r>
      <w:r w:rsidR="00AC0BCB">
        <w:rPr>
          <w:rFonts w:ascii="Times New Roman" w:eastAsia="Times New Roman" w:hAnsi="Times New Roman"/>
          <w:sz w:val="24"/>
          <w:szCs w:val="24"/>
          <w:lang/>
        </w:rPr>
        <w:t xml:space="preserve">за обавезе </w:t>
      </w:r>
      <w:r>
        <w:rPr>
          <w:rFonts w:ascii="Times New Roman" w:eastAsia="Times New Roman" w:hAnsi="Times New Roman"/>
          <w:sz w:val="24"/>
          <w:szCs w:val="24"/>
          <w:lang/>
        </w:rPr>
        <w:t xml:space="preserve">раде ПФЕ обрасци, као и да се образлажу све активности и потребна </w:t>
      </w:r>
      <w:r w:rsidR="00D60DE0">
        <w:rPr>
          <w:rFonts w:ascii="Times New Roman" w:eastAsia="Times New Roman" w:hAnsi="Times New Roman"/>
          <w:sz w:val="24"/>
          <w:szCs w:val="24"/>
          <w:lang/>
        </w:rPr>
        <w:t>финансијска</w:t>
      </w:r>
      <w:r>
        <w:rPr>
          <w:rFonts w:ascii="Times New Roman" w:eastAsia="Times New Roman" w:hAnsi="Times New Roman"/>
          <w:sz w:val="24"/>
          <w:szCs w:val="24"/>
          <w:lang/>
        </w:rPr>
        <w:t xml:space="preserve"> средства, о чему је неопходно водити рачуна приликом избора мера.</w:t>
      </w:r>
    </w:p>
    <w:p w:rsidR="00E82905" w:rsidRPr="00E82905" w:rsidRDefault="00E82905" w:rsidP="00B2756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Консултативни састанак са организацијама ОЦД биће одржан 13. априла и на њему ће се </w:t>
      </w:r>
      <w:r w:rsidR="00D60DE0">
        <w:rPr>
          <w:rFonts w:ascii="Times New Roman" w:eastAsia="Times New Roman" w:hAnsi="Times New Roman"/>
          <w:sz w:val="24"/>
          <w:szCs w:val="24"/>
          <w:lang/>
        </w:rPr>
        <w:t>прикупити</w:t>
      </w:r>
      <w:r>
        <w:rPr>
          <w:rFonts w:ascii="Times New Roman" w:eastAsia="Times New Roman" w:hAnsi="Times New Roman"/>
          <w:sz w:val="24"/>
          <w:szCs w:val="24"/>
          <w:lang/>
        </w:rPr>
        <w:t xml:space="preserve"> предлози за обавезе акционог плана које ће разматрати Радна група на следећем састанку. Група организација која је фокусирана на неку област потребно је да </w:t>
      </w:r>
      <w:r w:rsidR="00D60DE0">
        <w:rPr>
          <w:rFonts w:ascii="Times New Roman" w:eastAsia="Times New Roman" w:hAnsi="Times New Roman"/>
          <w:sz w:val="24"/>
          <w:szCs w:val="24"/>
          <w:lang/>
        </w:rPr>
        <w:t>дефинише</w:t>
      </w:r>
      <w:r>
        <w:rPr>
          <w:rFonts w:ascii="Times New Roman" w:eastAsia="Times New Roman" w:hAnsi="Times New Roman"/>
          <w:sz w:val="24"/>
          <w:szCs w:val="24"/>
          <w:lang/>
        </w:rPr>
        <w:t xml:space="preserve"> 3-4 предлога</w:t>
      </w:r>
      <w:r w:rsidR="00D60DE0">
        <w:rPr>
          <w:rFonts w:ascii="Times New Roman" w:eastAsia="Times New Roman" w:hAnsi="Times New Roman"/>
          <w:sz w:val="24"/>
          <w:szCs w:val="24"/>
          <w:lang/>
        </w:rPr>
        <w:t xml:space="preserve"> за обавезе које сматрају најзначајнијим</w:t>
      </w:r>
      <w:r>
        <w:rPr>
          <w:rFonts w:ascii="Times New Roman" w:eastAsia="Times New Roman" w:hAnsi="Times New Roman"/>
          <w:sz w:val="24"/>
          <w:szCs w:val="24"/>
          <w:lang/>
        </w:rPr>
        <w:t xml:space="preserve">, </w:t>
      </w:r>
      <w:r w:rsidR="00D60DE0">
        <w:rPr>
          <w:rFonts w:ascii="Times New Roman" w:eastAsia="Times New Roman" w:hAnsi="Times New Roman"/>
          <w:sz w:val="24"/>
          <w:szCs w:val="24"/>
          <w:lang/>
        </w:rPr>
        <w:t xml:space="preserve">како би се на самом почетку извршио процес одабира обавеза од стране ОЦД. </w:t>
      </w:r>
    </w:p>
    <w:p w:rsidR="00E82905" w:rsidRPr="00113474" w:rsidRDefault="00E82905" w:rsidP="00B2756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Одређени су чланови Радне групе који ће бити фасилитатори за одређене области на наведеном састанку: 1) Учешће јавности – Данило Родић, Канцеларија за сарадњу са цивилним друштвом; 2) Интегритет власти – Јован Ницић, Агенција за борбу против корупције; 3) Приступ информацијама – Иван Ковачевић, Министарство државне у</w:t>
      </w:r>
      <w:r w:rsidR="00D60DE0">
        <w:rPr>
          <w:rFonts w:ascii="Times New Roman" w:eastAsia="Times New Roman" w:hAnsi="Times New Roman"/>
          <w:sz w:val="24"/>
          <w:szCs w:val="24"/>
          <w:lang/>
        </w:rPr>
        <w:t>пра</w:t>
      </w:r>
      <w:r>
        <w:rPr>
          <w:rFonts w:ascii="Times New Roman" w:eastAsia="Times New Roman" w:hAnsi="Times New Roman"/>
          <w:sz w:val="24"/>
          <w:szCs w:val="24"/>
          <w:lang/>
        </w:rPr>
        <w:t xml:space="preserve">ве и локлане самоуправе; 4) Отворени подаци – </w:t>
      </w:r>
      <w:r w:rsidR="00113474">
        <w:rPr>
          <w:rFonts w:ascii="Times New Roman" w:eastAsia="Times New Roman" w:hAnsi="Times New Roman"/>
          <w:sz w:val="24"/>
          <w:szCs w:val="24"/>
          <w:lang/>
        </w:rPr>
        <w:t>Слободан</w:t>
      </w:r>
      <w:r>
        <w:rPr>
          <w:rFonts w:ascii="Times New Roman" w:eastAsia="Times New Roman" w:hAnsi="Times New Roman"/>
          <w:sz w:val="24"/>
          <w:szCs w:val="24"/>
          <w:lang/>
        </w:rPr>
        <w:t xml:space="preserve"> Марковић, УНДП; 5) Фискална транспарентност – Милена Бановић, Канцеларија за сарадњу са цивилним друштвом и 6) Јавне услуге -  Иван Радојевић, ЦРТА.</w:t>
      </w:r>
    </w:p>
    <w:p w:rsidR="007A333D" w:rsidRPr="001203FC" w:rsidRDefault="00113474" w:rsidP="007A333D">
      <w:pPr>
        <w:pStyle w:val="ListParagraph"/>
        <w:numPr>
          <w:ilvl w:val="0"/>
          <w:numId w:val="1"/>
        </w:numPr>
        <w:ind w:left="0" w:hanging="11"/>
        <w:jc w:val="both"/>
        <w:rPr>
          <w:rFonts w:ascii="Times New Roman" w:eastAsia="Times New Roman" w:hAnsi="Times New Roman"/>
          <w:sz w:val="24"/>
          <w:szCs w:val="24"/>
        </w:rPr>
      </w:pPr>
      <w:r>
        <w:rPr>
          <w:rFonts w:ascii="Times New Roman" w:eastAsia="Times New Roman" w:hAnsi="Times New Roman"/>
          <w:sz w:val="24"/>
          <w:szCs w:val="24"/>
          <w:lang/>
        </w:rPr>
        <w:t xml:space="preserve">Чланови Радне групе су позвани да присуствују представљању </w:t>
      </w:r>
      <w:r w:rsidR="002D10E3">
        <w:rPr>
          <w:rFonts w:ascii="Times New Roman" w:eastAsia="Times New Roman" w:hAnsi="Times New Roman"/>
          <w:sz w:val="24"/>
          <w:szCs w:val="24"/>
          <w:lang/>
        </w:rPr>
        <w:t>Извештаја НМИ о спровођењу другог акционог плана, које ће се одржати 11. априла.  Свим члановима Радне групе ће бити прослеђен позив за наведени догађај.</w:t>
      </w:r>
    </w:p>
    <w:p w:rsidR="001203FC" w:rsidRDefault="001203FC" w:rsidP="001203FC">
      <w:pPr>
        <w:jc w:val="both"/>
        <w:rPr>
          <w:rFonts w:eastAsia="Times New Roman"/>
          <w:szCs w:val="24"/>
        </w:rPr>
      </w:pPr>
    </w:p>
    <w:p w:rsidR="001203FC" w:rsidRPr="001203FC" w:rsidRDefault="001203FC" w:rsidP="001203FC">
      <w:pPr>
        <w:jc w:val="both"/>
        <w:rPr>
          <w:rFonts w:eastAsia="Times New Roman"/>
          <w:szCs w:val="24"/>
          <w:lang/>
        </w:rPr>
      </w:pPr>
      <w:r>
        <w:rPr>
          <w:rFonts w:eastAsia="Times New Roman"/>
          <w:szCs w:val="24"/>
          <w:lang/>
        </w:rPr>
        <w:t>Састанак је завршен у 14,00 часова.</w:t>
      </w:r>
    </w:p>
    <w:p w:rsidR="00E82905" w:rsidRPr="00B2756D" w:rsidRDefault="00E82905" w:rsidP="00E82905">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lang/>
        </w:rPr>
        <w:t xml:space="preserve"> </w:t>
      </w:r>
    </w:p>
    <w:p w:rsidR="007A686A" w:rsidRPr="00E74DB3" w:rsidRDefault="00D60DE0" w:rsidP="00D60DE0">
      <w:pPr>
        <w:ind w:left="5760"/>
        <w:jc w:val="center"/>
        <w:rPr>
          <w:lang w:val="sr-Cyrl-CS"/>
        </w:rPr>
      </w:pPr>
      <w:r>
        <w:rPr>
          <w:lang w:val="sr-Cyrl-CS"/>
        </w:rPr>
        <w:t>Министарство државне управе   и локалне самоуправе</w:t>
      </w:r>
    </w:p>
    <w:sectPr w:rsidR="007A686A" w:rsidRPr="00E74DB3" w:rsidSect="00D60DE0">
      <w:footerReference w:type="default" r:id="rId8"/>
      <w:pgSz w:w="11909" w:h="16834" w:code="9"/>
      <w:pgMar w:top="1021" w:right="1418"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A5" w:rsidRDefault="00AA21A5" w:rsidP="00C90BD1">
      <w:pPr>
        <w:spacing w:after="0" w:line="240" w:lineRule="auto"/>
      </w:pPr>
      <w:r>
        <w:separator/>
      </w:r>
    </w:p>
  </w:endnote>
  <w:endnote w:type="continuationSeparator" w:id="0">
    <w:p w:rsidR="00AA21A5" w:rsidRDefault="00AA21A5" w:rsidP="00C9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4946"/>
      <w:docPartObj>
        <w:docPartGallery w:val="Page Numbers (Bottom of Page)"/>
        <w:docPartUnique/>
      </w:docPartObj>
    </w:sdtPr>
    <w:sdtContent>
      <w:p w:rsidR="00C90BD1" w:rsidRDefault="0031653B">
        <w:pPr>
          <w:pStyle w:val="Footer"/>
          <w:jc w:val="right"/>
        </w:pPr>
        <w:r>
          <w:fldChar w:fldCharType="begin"/>
        </w:r>
        <w:r w:rsidR="00F518C3">
          <w:instrText xml:space="preserve"> PAGE   \* MERGEFORMAT </w:instrText>
        </w:r>
        <w:r>
          <w:fldChar w:fldCharType="separate"/>
        </w:r>
        <w:r w:rsidR="00D60DE0">
          <w:rPr>
            <w:noProof/>
          </w:rPr>
          <w:t>9</w:t>
        </w:r>
        <w:r>
          <w:rPr>
            <w:noProof/>
          </w:rPr>
          <w:fldChar w:fldCharType="end"/>
        </w:r>
      </w:p>
    </w:sdtContent>
  </w:sdt>
  <w:p w:rsidR="00C90BD1" w:rsidRDefault="00C9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A5" w:rsidRDefault="00AA21A5" w:rsidP="00C90BD1">
      <w:pPr>
        <w:spacing w:after="0" w:line="240" w:lineRule="auto"/>
      </w:pPr>
      <w:r>
        <w:separator/>
      </w:r>
    </w:p>
  </w:footnote>
  <w:footnote w:type="continuationSeparator" w:id="0">
    <w:p w:rsidR="00AA21A5" w:rsidRDefault="00AA21A5" w:rsidP="00C90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7B6"/>
    <w:multiLevelType w:val="hybridMultilevel"/>
    <w:tmpl w:val="679433FE"/>
    <w:lvl w:ilvl="0" w:tplc="081C9D9C">
      <w:start w:val="1"/>
      <w:numFmt w:val="bullet"/>
      <w:lvlText w:val="•"/>
      <w:lvlJc w:val="left"/>
      <w:pPr>
        <w:tabs>
          <w:tab w:val="num" w:pos="720"/>
        </w:tabs>
        <w:ind w:left="720" w:hanging="360"/>
      </w:pPr>
      <w:rPr>
        <w:rFonts w:ascii="Arial" w:hAnsi="Arial" w:hint="default"/>
      </w:rPr>
    </w:lvl>
    <w:lvl w:ilvl="1" w:tplc="10304760" w:tentative="1">
      <w:start w:val="1"/>
      <w:numFmt w:val="bullet"/>
      <w:lvlText w:val="•"/>
      <w:lvlJc w:val="left"/>
      <w:pPr>
        <w:tabs>
          <w:tab w:val="num" w:pos="1440"/>
        </w:tabs>
        <w:ind w:left="1440" w:hanging="360"/>
      </w:pPr>
      <w:rPr>
        <w:rFonts w:ascii="Arial" w:hAnsi="Arial" w:hint="default"/>
      </w:rPr>
    </w:lvl>
    <w:lvl w:ilvl="2" w:tplc="79D68BC0" w:tentative="1">
      <w:start w:val="1"/>
      <w:numFmt w:val="bullet"/>
      <w:lvlText w:val="•"/>
      <w:lvlJc w:val="left"/>
      <w:pPr>
        <w:tabs>
          <w:tab w:val="num" w:pos="2160"/>
        </w:tabs>
        <w:ind w:left="2160" w:hanging="360"/>
      </w:pPr>
      <w:rPr>
        <w:rFonts w:ascii="Arial" w:hAnsi="Arial" w:hint="default"/>
      </w:rPr>
    </w:lvl>
    <w:lvl w:ilvl="3" w:tplc="AB044CA8" w:tentative="1">
      <w:start w:val="1"/>
      <w:numFmt w:val="bullet"/>
      <w:lvlText w:val="•"/>
      <w:lvlJc w:val="left"/>
      <w:pPr>
        <w:tabs>
          <w:tab w:val="num" w:pos="2880"/>
        </w:tabs>
        <w:ind w:left="2880" w:hanging="360"/>
      </w:pPr>
      <w:rPr>
        <w:rFonts w:ascii="Arial" w:hAnsi="Arial" w:hint="default"/>
      </w:rPr>
    </w:lvl>
    <w:lvl w:ilvl="4" w:tplc="2DEAE8BE" w:tentative="1">
      <w:start w:val="1"/>
      <w:numFmt w:val="bullet"/>
      <w:lvlText w:val="•"/>
      <w:lvlJc w:val="left"/>
      <w:pPr>
        <w:tabs>
          <w:tab w:val="num" w:pos="3600"/>
        </w:tabs>
        <w:ind w:left="3600" w:hanging="360"/>
      </w:pPr>
      <w:rPr>
        <w:rFonts w:ascii="Arial" w:hAnsi="Arial" w:hint="default"/>
      </w:rPr>
    </w:lvl>
    <w:lvl w:ilvl="5" w:tplc="5E3A30DA" w:tentative="1">
      <w:start w:val="1"/>
      <w:numFmt w:val="bullet"/>
      <w:lvlText w:val="•"/>
      <w:lvlJc w:val="left"/>
      <w:pPr>
        <w:tabs>
          <w:tab w:val="num" w:pos="4320"/>
        </w:tabs>
        <w:ind w:left="4320" w:hanging="360"/>
      </w:pPr>
      <w:rPr>
        <w:rFonts w:ascii="Arial" w:hAnsi="Arial" w:hint="default"/>
      </w:rPr>
    </w:lvl>
    <w:lvl w:ilvl="6" w:tplc="628E6C60" w:tentative="1">
      <w:start w:val="1"/>
      <w:numFmt w:val="bullet"/>
      <w:lvlText w:val="•"/>
      <w:lvlJc w:val="left"/>
      <w:pPr>
        <w:tabs>
          <w:tab w:val="num" w:pos="5040"/>
        </w:tabs>
        <w:ind w:left="5040" w:hanging="360"/>
      </w:pPr>
      <w:rPr>
        <w:rFonts w:ascii="Arial" w:hAnsi="Arial" w:hint="default"/>
      </w:rPr>
    </w:lvl>
    <w:lvl w:ilvl="7" w:tplc="2A0EEA26" w:tentative="1">
      <w:start w:val="1"/>
      <w:numFmt w:val="bullet"/>
      <w:lvlText w:val="•"/>
      <w:lvlJc w:val="left"/>
      <w:pPr>
        <w:tabs>
          <w:tab w:val="num" w:pos="5760"/>
        </w:tabs>
        <w:ind w:left="5760" w:hanging="360"/>
      </w:pPr>
      <w:rPr>
        <w:rFonts w:ascii="Arial" w:hAnsi="Arial" w:hint="default"/>
      </w:rPr>
    </w:lvl>
    <w:lvl w:ilvl="8" w:tplc="551EF924" w:tentative="1">
      <w:start w:val="1"/>
      <w:numFmt w:val="bullet"/>
      <w:lvlText w:val="•"/>
      <w:lvlJc w:val="left"/>
      <w:pPr>
        <w:tabs>
          <w:tab w:val="num" w:pos="6480"/>
        </w:tabs>
        <w:ind w:left="6480" w:hanging="360"/>
      </w:pPr>
      <w:rPr>
        <w:rFonts w:ascii="Arial" w:hAnsi="Arial" w:hint="default"/>
      </w:rPr>
    </w:lvl>
  </w:abstractNum>
  <w:abstractNum w:abstractNumId="1">
    <w:nsid w:val="1088562D"/>
    <w:multiLevelType w:val="hybridMultilevel"/>
    <w:tmpl w:val="0BBA5FE6"/>
    <w:lvl w:ilvl="0" w:tplc="E3D62A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B3E4F"/>
    <w:multiLevelType w:val="hybridMultilevel"/>
    <w:tmpl w:val="385A33B8"/>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60E47"/>
    <w:multiLevelType w:val="hybridMultilevel"/>
    <w:tmpl w:val="EF7292E8"/>
    <w:lvl w:ilvl="0" w:tplc="4DD420D2">
      <w:start w:val="1"/>
      <w:numFmt w:val="bullet"/>
      <w:lvlText w:val="•"/>
      <w:lvlJc w:val="left"/>
      <w:pPr>
        <w:tabs>
          <w:tab w:val="num" w:pos="720"/>
        </w:tabs>
        <w:ind w:left="720" w:hanging="360"/>
      </w:pPr>
      <w:rPr>
        <w:rFonts w:ascii="Arial" w:hAnsi="Arial" w:hint="default"/>
      </w:rPr>
    </w:lvl>
    <w:lvl w:ilvl="1" w:tplc="76AE8250" w:tentative="1">
      <w:start w:val="1"/>
      <w:numFmt w:val="bullet"/>
      <w:lvlText w:val="•"/>
      <w:lvlJc w:val="left"/>
      <w:pPr>
        <w:tabs>
          <w:tab w:val="num" w:pos="1440"/>
        </w:tabs>
        <w:ind w:left="1440" w:hanging="360"/>
      </w:pPr>
      <w:rPr>
        <w:rFonts w:ascii="Arial" w:hAnsi="Arial" w:hint="default"/>
      </w:rPr>
    </w:lvl>
    <w:lvl w:ilvl="2" w:tplc="D5548D98" w:tentative="1">
      <w:start w:val="1"/>
      <w:numFmt w:val="bullet"/>
      <w:lvlText w:val="•"/>
      <w:lvlJc w:val="left"/>
      <w:pPr>
        <w:tabs>
          <w:tab w:val="num" w:pos="2160"/>
        </w:tabs>
        <w:ind w:left="2160" w:hanging="360"/>
      </w:pPr>
      <w:rPr>
        <w:rFonts w:ascii="Arial" w:hAnsi="Arial" w:hint="default"/>
      </w:rPr>
    </w:lvl>
    <w:lvl w:ilvl="3" w:tplc="96D84958" w:tentative="1">
      <w:start w:val="1"/>
      <w:numFmt w:val="bullet"/>
      <w:lvlText w:val="•"/>
      <w:lvlJc w:val="left"/>
      <w:pPr>
        <w:tabs>
          <w:tab w:val="num" w:pos="2880"/>
        </w:tabs>
        <w:ind w:left="2880" w:hanging="360"/>
      </w:pPr>
      <w:rPr>
        <w:rFonts w:ascii="Arial" w:hAnsi="Arial" w:hint="default"/>
      </w:rPr>
    </w:lvl>
    <w:lvl w:ilvl="4" w:tplc="349A7198" w:tentative="1">
      <w:start w:val="1"/>
      <w:numFmt w:val="bullet"/>
      <w:lvlText w:val="•"/>
      <w:lvlJc w:val="left"/>
      <w:pPr>
        <w:tabs>
          <w:tab w:val="num" w:pos="3600"/>
        </w:tabs>
        <w:ind w:left="3600" w:hanging="360"/>
      </w:pPr>
      <w:rPr>
        <w:rFonts w:ascii="Arial" w:hAnsi="Arial" w:hint="default"/>
      </w:rPr>
    </w:lvl>
    <w:lvl w:ilvl="5" w:tplc="58FC18FC" w:tentative="1">
      <w:start w:val="1"/>
      <w:numFmt w:val="bullet"/>
      <w:lvlText w:val="•"/>
      <w:lvlJc w:val="left"/>
      <w:pPr>
        <w:tabs>
          <w:tab w:val="num" w:pos="4320"/>
        </w:tabs>
        <w:ind w:left="4320" w:hanging="360"/>
      </w:pPr>
      <w:rPr>
        <w:rFonts w:ascii="Arial" w:hAnsi="Arial" w:hint="default"/>
      </w:rPr>
    </w:lvl>
    <w:lvl w:ilvl="6" w:tplc="D2B854BA" w:tentative="1">
      <w:start w:val="1"/>
      <w:numFmt w:val="bullet"/>
      <w:lvlText w:val="•"/>
      <w:lvlJc w:val="left"/>
      <w:pPr>
        <w:tabs>
          <w:tab w:val="num" w:pos="5040"/>
        </w:tabs>
        <w:ind w:left="5040" w:hanging="360"/>
      </w:pPr>
      <w:rPr>
        <w:rFonts w:ascii="Arial" w:hAnsi="Arial" w:hint="default"/>
      </w:rPr>
    </w:lvl>
    <w:lvl w:ilvl="7" w:tplc="BFA22CEC" w:tentative="1">
      <w:start w:val="1"/>
      <w:numFmt w:val="bullet"/>
      <w:lvlText w:val="•"/>
      <w:lvlJc w:val="left"/>
      <w:pPr>
        <w:tabs>
          <w:tab w:val="num" w:pos="5760"/>
        </w:tabs>
        <w:ind w:left="5760" w:hanging="360"/>
      </w:pPr>
      <w:rPr>
        <w:rFonts w:ascii="Arial" w:hAnsi="Arial" w:hint="default"/>
      </w:rPr>
    </w:lvl>
    <w:lvl w:ilvl="8" w:tplc="B7BC3096" w:tentative="1">
      <w:start w:val="1"/>
      <w:numFmt w:val="bullet"/>
      <w:lvlText w:val="•"/>
      <w:lvlJc w:val="left"/>
      <w:pPr>
        <w:tabs>
          <w:tab w:val="num" w:pos="6480"/>
        </w:tabs>
        <w:ind w:left="6480" w:hanging="360"/>
      </w:pPr>
      <w:rPr>
        <w:rFonts w:ascii="Arial" w:hAnsi="Arial" w:hint="default"/>
      </w:rPr>
    </w:lvl>
  </w:abstractNum>
  <w:abstractNum w:abstractNumId="4">
    <w:nsid w:val="1A392056"/>
    <w:multiLevelType w:val="hybridMultilevel"/>
    <w:tmpl w:val="97D41B20"/>
    <w:lvl w:ilvl="0" w:tplc="16A063D6">
      <w:start w:val="1"/>
      <w:numFmt w:val="bullet"/>
      <w:lvlText w:val="•"/>
      <w:lvlJc w:val="left"/>
      <w:pPr>
        <w:tabs>
          <w:tab w:val="num" w:pos="720"/>
        </w:tabs>
        <w:ind w:left="720" w:hanging="360"/>
      </w:pPr>
      <w:rPr>
        <w:rFonts w:ascii="Times New Roman" w:hAnsi="Times New Roman" w:hint="default"/>
      </w:rPr>
    </w:lvl>
    <w:lvl w:ilvl="1" w:tplc="5F944494">
      <w:numFmt w:val="bullet"/>
      <w:lvlText w:val="•"/>
      <w:lvlJc w:val="left"/>
      <w:pPr>
        <w:tabs>
          <w:tab w:val="num" w:pos="1440"/>
        </w:tabs>
        <w:ind w:left="1440" w:hanging="360"/>
      </w:pPr>
      <w:rPr>
        <w:rFonts w:ascii="Times New Roman" w:hAnsi="Times New Roman" w:hint="default"/>
      </w:rPr>
    </w:lvl>
    <w:lvl w:ilvl="2" w:tplc="57E09ACA" w:tentative="1">
      <w:start w:val="1"/>
      <w:numFmt w:val="bullet"/>
      <w:lvlText w:val="•"/>
      <w:lvlJc w:val="left"/>
      <w:pPr>
        <w:tabs>
          <w:tab w:val="num" w:pos="2160"/>
        </w:tabs>
        <w:ind w:left="2160" w:hanging="360"/>
      </w:pPr>
      <w:rPr>
        <w:rFonts w:ascii="Times New Roman" w:hAnsi="Times New Roman" w:hint="default"/>
      </w:rPr>
    </w:lvl>
    <w:lvl w:ilvl="3" w:tplc="CEA2A5AA" w:tentative="1">
      <w:start w:val="1"/>
      <w:numFmt w:val="bullet"/>
      <w:lvlText w:val="•"/>
      <w:lvlJc w:val="left"/>
      <w:pPr>
        <w:tabs>
          <w:tab w:val="num" w:pos="2880"/>
        </w:tabs>
        <w:ind w:left="2880" w:hanging="360"/>
      </w:pPr>
      <w:rPr>
        <w:rFonts w:ascii="Times New Roman" w:hAnsi="Times New Roman" w:hint="default"/>
      </w:rPr>
    </w:lvl>
    <w:lvl w:ilvl="4" w:tplc="DA6C1096" w:tentative="1">
      <w:start w:val="1"/>
      <w:numFmt w:val="bullet"/>
      <w:lvlText w:val="•"/>
      <w:lvlJc w:val="left"/>
      <w:pPr>
        <w:tabs>
          <w:tab w:val="num" w:pos="3600"/>
        </w:tabs>
        <w:ind w:left="3600" w:hanging="360"/>
      </w:pPr>
      <w:rPr>
        <w:rFonts w:ascii="Times New Roman" w:hAnsi="Times New Roman" w:hint="default"/>
      </w:rPr>
    </w:lvl>
    <w:lvl w:ilvl="5" w:tplc="93E8A318" w:tentative="1">
      <w:start w:val="1"/>
      <w:numFmt w:val="bullet"/>
      <w:lvlText w:val="•"/>
      <w:lvlJc w:val="left"/>
      <w:pPr>
        <w:tabs>
          <w:tab w:val="num" w:pos="4320"/>
        </w:tabs>
        <w:ind w:left="4320" w:hanging="360"/>
      </w:pPr>
      <w:rPr>
        <w:rFonts w:ascii="Times New Roman" w:hAnsi="Times New Roman" w:hint="default"/>
      </w:rPr>
    </w:lvl>
    <w:lvl w:ilvl="6" w:tplc="76E83FBE" w:tentative="1">
      <w:start w:val="1"/>
      <w:numFmt w:val="bullet"/>
      <w:lvlText w:val="•"/>
      <w:lvlJc w:val="left"/>
      <w:pPr>
        <w:tabs>
          <w:tab w:val="num" w:pos="5040"/>
        </w:tabs>
        <w:ind w:left="5040" w:hanging="360"/>
      </w:pPr>
      <w:rPr>
        <w:rFonts w:ascii="Times New Roman" w:hAnsi="Times New Roman" w:hint="default"/>
      </w:rPr>
    </w:lvl>
    <w:lvl w:ilvl="7" w:tplc="A5B836EA" w:tentative="1">
      <w:start w:val="1"/>
      <w:numFmt w:val="bullet"/>
      <w:lvlText w:val="•"/>
      <w:lvlJc w:val="left"/>
      <w:pPr>
        <w:tabs>
          <w:tab w:val="num" w:pos="5760"/>
        </w:tabs>
        <w:ind w:left="5760" w:hanging="360"/>
      </w:pPr>
      <w:rPr>
        <w:rFonts w:ascii="Times New Roman" w:hAnsi="Times New Roman" w:hint="default"/>
      </w:rPr>
    </w:lvl>
    <w:lvl w:ilvl="8" w:tplc="0BE007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8F3167"/>
    <w:multiLevelType w:val="hybridMultilevel"/>
    <w:tmpl w:val="E85A7A50"/>
    <w:lvl w:ilvl="0" w:tplc="F0EC19AA">
      <w:start w:val="1"/>
      <w:numFmt w:val="bullet"/>
      <w:lvlText w:val="•"/>
      <w:lvlJc w:val="left"/>
      <w:pPr>
        <w:tabs>
          <w:tab w:val="num" w:pos="720"/>
        </w:tabs>
        <w:ind w:left="720" w:hanging="360"/>
      </w:pPr>
      <w:rPr>
        <w:rFonts w:ascii="Arial" w:hAnsi="Arial" w:hint="default"/>
      </w:rPr>
    </w:lvl>
    <w:lvl w:ilvl="1" w:tplc="ED6A8182" w:tentative="1">
      <w:start w:val="1"/>
      <w:numFmt w:val="bullet"/>
      <w:lvlText w:val="•"/>
      <w:lvlJc w:val="left"/>
      <w:pPr>
        <w:tabs>
          <w:tab w:val="num" w:pos="1440"/>
        </w:tabs>
        <w:ind w:left="1440" w:hanging="360"/>
      </w:pPr>
      <w:rPr>
        <w:rFonts w:ascii="Arial" w:hAnsi="Arial" w:hint="default"/>
      </w:rPr>
    </w:lvl>
    <w:lvl w:ilvl="2" w:tplc="E85E042A" w:tentative="1">
      <w:start w:val="1"/>
      <w:numFmt w:val="bullet"/>
      <w:lvlText w:val="•"/>
      <w:lvlJc w:val="left"/>
      <w:pPr>
        <w:tabs>
          <w:tab w:val="num" w:pos="2160"/>
        </w:tabs>
        <w:ind w:left="2160" w:hanging="360"/>
      </w:pPr>
      <w:rPr>
        <w:rFonts w:ascii="Arial" w:hAnsi="Arial" w:hint="default"/>
      </w:rPr>
    </w:lvl>
    <w:lvl w:ilvl="3" w:tplc="1BA87E62" w:tentative="1">
      <w:start w:val="1"/>
      <w:numFmt w:val="bullet"/>
      <w:lvlText w:val="•"/>
      <w:lvlJc w:val="left"/>
      <w:pPr>
        <w:tabs>
          <w:tab w:val="num" w:pos="2880"/>
        </w:tabs>
        <w:ind w:left="2880" w:hanging="360"/>
      </w:pPr>
      <w:rPr>
        <w:rFonts w:ascii="Arial" w:hAnsi="Arial" w:hint="default"/>
      </w:rPr>
    </w:lvl>
    <w:lvl w:ilvl="4" w:tplc="FDAA209E" w:tentative="1">
      <w:start w:val="1"/>
      <w:numFmt w:val="bullet"/>
      <w:lvlText w:val="•"/>
      <w:lvlJc w:val="left"/>
      <w:pPr>
        <w:tabs>
          <w:tab w:val="num" w:pos="3600"/>
        </w:tabs>
        <w:ind w:left="3600" w:hanging="360"/>
      </w:pPr>
      <w:rPr>
        <w:rFonts w:ascii="Arial" w:hAnsi="Arial" w:hint="default"/>
      </w:rPr>
    </w:lvl>
    <w:lvl w:ilvl="5" w:tplc="AB28CE66" w:tentative="1">
      <w:start w:val="1"/>
      <w:numFmt w:val="bullet"/>
      <w:lvlText w:val="•"/>
      <w:lvlJc w:val="left"/>
      <w:pPr>
        <w:tabs>
          <w:tab w:val="num" w:pos="4320"/>
        </w:tabs>
        <w:ind w:left="4320" w:hanging="360"/>
      </w:pPr>
      <w:rPr>
        <w:rFonts w:ascii="Arial" w:hAnsi="Arial" w:hint="default"/>
      </w:rPr>
    </w:lvl>
    <w:lvl w:ilvl="6" w:tplc="D77C3410" w:tentative="1">
      <w:start w:val="1"/>
      <w:numFmt w:val="bullet"/>
      <w:lvlText w:val="•"/>
      <w:lvlJc w:val="left"/>
      <w:pPr>
        <w:tabs>
          <w:tab w:val="num" w:pos="5040"/>
        </w:tabs>
        <w:ind w:left="5040" w:hanging="360"/>
      </w:pPr>
      <w:rPr>
        <w:rFonts w:ascii="Arial" w:hAnsi="Arial" w:hint="default"/>
      </w:rPr>
    </w:lvl>
    <w:lvl w:ilvl="7" w:tplc="AA96A67E" w:tentative="1">
      <w:start w:val="1"/>
      <w:numFmt w:val="bullet"/>
      <w:lvlText w:val="•"/>
      <w:lvlJc w:val="left"/>
      <w:pPr>
        <w:tabs>
          <w:tab w:val="num" w:pos="5760"/>
        </w:tabs>
        <w:ind w:left="5760" w:hanging="360"/>
      </w:pPr>
      <w:rPr>
        <w:rFonts w:ascii="Arial" w:hAnsi="Arial" w:hint="default"/>
      </w:rPr>
    </w:lvl>
    <w:lvl w:ilvl="8" w:tplc="DD768EB0" w:tentative="1">
      <w:start w:val="1"/>
      <w:numFmt w:val="bullet"/>
      <w:lvlText w:val="•"/>
      <w:lvlJc w:val="left"/>
      <w:pPr>
        <w:tabs>
          <w:tab w:val="num" w:pos="6480"/>
        </w:tabs>
        <w:ind w:left="6480" w:hanging="360"/>
      </w:pPr>
      <w:rPr>
        <w:rFonts w:ascii="Arial" w:hAnsi="Arial" w:hint="default"/>
      </w:rPr>
    </w:lvl>
  </w:abstractNum>
  <w:abstractNum w:abstractNumId="6">
    <w:nsid w:val="25A0241D"/>
    <w:multiLevelType w:val="hybridMultilevel"/>
    <w:tmpl w:val="A2CC1F74"/>
    <w:lvl w:ilvl="0" w:tplc="04090001">
      <w:start w:val="1"/>
      <w:numFmt w:val="bullet"/>
      <w:lvlText w:val=""/>
      <w:lvlJc w:val="left"/>
      <w:pPr>
        <w:ind w:left="67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7457B"/>
    <w:multiLevelType w:val="hybridMultilevel"/>
    <w:tmpl w:val="260E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2F1114"/>
    <w:multiLevelType w:val="hybridMultilevel"/>
    <w:tmpl w:val="E42C0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6A668D"/>
    <w:multiLevelType w:val="hybridMultilevel"/>
    <w:tmpl w:val="1CA68C5A"/>
    <w:lvl w:ilvl="0" w:tplc="C9183426">
      <w:start w:val="1"/>
      <w:numFmt w:val="bullet"/>
      <w:lvlText w:val="•"/>
      <w:lvlJc w:val="left"/>
      <w:pPr>
        <w:tabs>
          <w:tab w:val="num" w:pos="720"/>
        </w:tabs>
        <w:ind w:left="720" w:hanging="360"/>
      </w:pPr>
      <w:rPr>
        <w:rFonts w:ascii="Times New Roman" w:hAnsi="Times New Roman" w:hint="default"/>
      </w:rPr>
    </w:lvl>
    <w:lvl w:ilvl="1" w:tplc="277E5860" w:tentative="1">
      <w:start w:val="1"/>
      <w:numFmt w:val="bullet"/>
      <w:lvlText w:val="•"/>
      <w:lvlJc w:val="left"/>
      <w:pPr>
        <w:tabs>
          <w:tab w:val="num" w:pos="1440"/>
        </w:tabs>
        <w:ind w:left="1440" w:hanging="360"/>
      </w:pPr>
      <w:rPr>
        <w:rFonts w:ascii="Times New Roman" w:hAnsi="Times New Roman" w:hint="default"/>
      </w:rPr>
    </w:lvl>
    <w:lvl w:ilvl="2" w:tplc="EA0A37DC" w:tentative="1">
      <w:start w:val="1"/>
      <w:numFmt w:val="bullet"/>
      <w:lvlText w:val="•"/>
      <w:lvlJc w:val="left"/>
      <w:pPr>
        <w:tabs>
          <w:tab w:val="num" w:pos="2160"/>
        </w:tabs>
        <w:ind w:left="2160" w:hanging="360"/>
      </w:pPr>
      <w:rPr>
        <w:rFonts w:ascii="Times New Roman" w:hAnsi="Times New Roman" w:hint="default"/>
      </w:rPr>
    </w:lvl>
    <w:lvl w:ilvl="3" w:tplc="766CA6F8" w:tentative="1">
      <w:start w:val="1"/>
      <w:numFmt w:val="bullet"/>
      <w:lvlText w:val="•"/>
      <w:lvlJc w:val="left"/>
      <w:pPr>
        <w:tabs>
          <w:tab w:val="num" w:pos="2880"/>
        </w:tabs>
        <w:ind w:left="2880" w:hanging="360"/>
      </w:pPr>
      <w:rPr>
        <w:rFonts w:ascii="Times New Roman" w:hAnsi="Times New Roman" w:hint="default"/>
      </w:rPr>
    </w:lvl>
    <w:lvl w:ilvl="4" w:tplc="092C5238" w:tentative="1">
      <w:start w:val="1"/>
      <w:numFmt w:val="bullet"/>
      <w:lvlText w:val="•"/>
      <w:lvlJc w:val="left"/>
      <w:pPr>
        <w:tabs>
          <w:tab w:val="num" w:pos="3600"/>
        </w:tabs>
        <w:ind w:left="3600" w:hanging="360"/>
      </w:pPr>
      <w:rPr>
        <w:rFonts w:ascii="Times New Roman" w:hAnsi="Times New Roman" w:hint="default"/>
      </w:rPr>
    </w:lvl>
    <w:lvl w:ilvl="5" w:tplc="AF689AFA" w:tentative="1">
      <w:start w:val="1"/>
      <w:numFmt w:val="bullet"/>
      <w:lvlText w:val="•"/>
      <w:lvlJc w:val="left"/>
      <w:pPr>
        <w:tabs>
          <w:tab w:val="num" w:pos="4320"/>
        </w:tabs>
        <w:ind w:left="4320" w:hanging="360"/>
      </w:pPr>
      <w:rPr>
        <w:rFonts w:ascii="Times New Roman" w:hAnsi="Times New Roman" w:hint="default"/>
      </w:rPr>
    </w:lvl>
    <w:lvl w:ilvl="6" w:tplc="F2380B50" w:tentative="1">
      <w:start w:val="1"/>
      <w:numFmt w:val="bullet"/>
      <w:lvlText w:val="•"/>
      <w:lvlJc w:val="left"/>
      <w:pPr>
        <w:tabs>
          <w:tab w:val="num" w:pos="5040"/>
        </w:tabs>
        <w:ind w:left="5040" w:hanging="360"/>
      </w:pPr>
      <w:rPr>
        <w:rFonts w:ascii="Times New Roman" w:hAnsi="Times New Roman" w:hint="default"/>
      </w:rPr>
    </w:lvl>
    <w:lvl w:ilvl="7" w:tplc="59D00290" w:tentative="1">
      <w:start w:val="1"/>
      <w:numFmt w:val="bullet"/>
      <w:lvlText w:val="•"/>
      <w:lvlJc w:val="left"/>
      <w:pPr>
        <w:tabs>
          <w:tab w:val="num" w:pos="5760"/>
        </w:tabs>
        <w:ind w:left="5760" w:hanging="360"/>
      </w:pPr>
      <w:rPr>
        <w:rFonts w:ascii="Times New Roman" w:hAnsi="Times New Roman" w:hint="default"/>
      </w:rPr>
    </w:lvl>
    <w:lvl w:ilvl="8" w:tplc="A92C9B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365E08"/>
    <w:multiLevelType w:val="hybridMultilevel"/>
    <w:tmpl w:val="BDCE0106"/>
    <w:lvl w:ilvl="0" w:tplc="43D8113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F67B57"/>
    <w:multiLevelType w:val="hybridMultilevel"/>
    <w:tmpl w:val="501CD8BE"/>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52127"/>
    <w:multiLevelType w:val="hybridMultilevel"/>
    <w:tmpl w:val="11A2F174"/>
    <w:lvl w:ilvl="0" w:tplc="7E6092A6">
      <w:start w:val="1"/>
      <w:numFmt w:val="bullet"/>
      <w:lvlText w:val="•"/>
      <w:lvlJc w:val="left"/>
      <w:pPr>
        <w:tabs>
          <w:tab w:val="num" w:pos="720"/>
        </w:tabs>
        <w:ind w:left="720" w:hanging="360"/>
      </w:pPr>
      <w:rPr>
        <w:rFonts w:ascii="Arial" w:hAnsi="Arial" w:hint="default"/>
      </w:rPr>
    </w:lvl>
    <w:lvl w:ilvl="1" w:tplc="72801DDA" w:tentative="1">
      <w:start w:val="1"/>
      <w:numFmt w:val="bullet"/>
      <w:lvlText w:val="•"/>
      <w:lvlJc w:val="left"/>
      <w:pPr>
        <w:tabs>
          <w:tab w:val="num" w:pos="1440"/>
        </w:tabs>
        <w:ind w:left="1440" w:hanging="360"/>
      </w:pPr>
      <w:rPr>
        <w:rFonts w:ascii="Arial" w:hAnsi="Arial" w:hint="default"/>
      </w:rPr>
    </w:lvl>
    <w:lvl w:ilvl="2" w:tplc="9FB67236" w:tentative="1">
      <w:start w:val="1"/>
      <w:numFmt w:val="bullet"/>
      <w:lvlText w:val="•"/>
      <w:lvlJc w:val="left"/>
      <w:pPr>
        <w:tabs>
          <w:tab w:val="num" w:pos="2160"/>
        </w:tabs>
        <w:ind w:left="2160" w:hanging="360"/>
      </w:pPr>
      <w:rPr>
        <w:rFonts w:ascii="Arial" w:hAnsi="Arial" w:hint="default"/>
      </w:rPr>
    </w:lvl>
    <w:lvl w:ilvl="3" w:tplc="149AB0B6" w:tentative="1">
      <w:start w:val="1"/>
      <w:numFmt w:val="bullet"/>
      <w:lvlText w:val="•"/>
      <w:lvlJc w:val="left"/>
      <w:pPr>
        <w:tabs>
          <w:tab w:val="num" w:pos="2880"/>
        </w:tabs>
        <w:ind w:left="2880" w:hanging="360"/>
      </w:pPr>
      <w:rPr>
        <w:rFonts w:ascii="Arial" w:hAnsi="Arial" w:hint="default"/>
      </w:rPr>
    </w:lvl>
    <w:lvl w:ilvl="4" w:tplc="E6EEFD56" w:tentative="1">
      <w:start w:val="1"/>
      <w:numFmt w:val="bullet"/>
      <w:lvlText w:val="•"/>
      <w:lvlJc w:val="left"/>
      <w:pPr>
        <w:tabs>
          <w:tab w:val="num" w:pos="3600"/>
        </w:tabs>
        <w:ind w:left="3600" w:hanging="360"/>
      </w:pPr>
      <w:rPr>
        <w:rFonts w:ascii="Arial" w:hAnsi="Arial" w:hint="default"/>
      </w:rPr>
    </w:lvl>
    <w:lvl w:ilvl="5" w:tplc="543E612C" w:tentative="1">
      <w:start w:val="1"/>
      <w:numFmt w:val="bullet"/>
      <w:lvlText w:val="•"/>
      <w:lvlJc w:val="left"/>
      <w:pPr>
        <w:tabs>
          <w:tab w:val="num" w:pos="4320"/>
        </w:tabs>
        <w:ind w:left="4320" w:hanging="360"/>
      </w:pPr>
      <w:rPr>
        <w:rFonts w:ascii="Arial" w:hAnsi="Arial" w:hint="default"/>
      </w:rPr>
    </w:lvl>
    <w:lvl w:ilvl="6" w:tplc="2B7CA32E" w:tentative="1">
      <w:start w:val="1"/>
      <w:numFmt w:val="bullet"/>
      <w:lvlText w:val="•"/>
      <w:lvlJc w:val="left"/>
      <w:pPr>
        <w:tabs>
          <w:tab w:val="num" w:pos="5040"/>
        </w:tabs>
        <w:ind w:left="5040" w:hanging="360"/>
      </w:pPr>
      <w:rPr>
        <w:rFonts w:ascii="Arial" w:hAnsi="Arial" w:hint="default"/>
      </w:rPr>
    </w:lvl>
    <w:lvl w:ilvl="7" w:tplc="B1E082A4" w:tentative="1">
      <w:start w:val="1"/>
      <w:numFmt w:val="bullet"/>
      <w:lvlText w:val="•"/>
      <w:lvlJc w:val="left"/>
      <w:pPr>
        <w:tabs>
          <w:tab w:val="num" w:pos="5760"/>
        </w:tabs>
        <w:ind w:left="5760" w:hanging="360"/>
      </w:pPr>
      <w:rPr>
        <w:rFonts w:ascii="Arial" w:hAnsi="Arial" w:hint="default"/>
      </w:rPr>
    </w:lvl>
    <w:lvl w:ilvl="8" w:tplc="372CFE5C" w:tentative="1">
      <w:start w:val="1"/>
      <w:numFmt w:val="bullet"/>
      <w:lvlText w:val="•"/>
      <w:lvlJc w:val="left"/>
      <w:pPr>
        <w:tabs>
          <w:tab w:val="num" w:pos="6480"/>
        </w:tabs>
        <w:ind w:left="6480" w:hanging="360"/>
      </w:pPr>
      <w:rPr>
        <w:rFonts w:ascii="Arial" w:hAnsi="Arial" w:hint="default"/>
      </w:rPr>
    </w:lvl>
  </w:abstractNum>
  <w:abstractNum w:abstractNumId="13">
    <w:nsid w:val="44292CCC"/>
    <w:multiLevelType w:val="hybridMultilevel"/>
    <w:tmpl w:val="B684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DB058D"/>
    <w:multiLevelType w:val="hybridMultilevel"/>
    <w:tmpl w:val="1FEE362C"/>
    <w:lvl w:ilvl="0" w:tplc="B786235E">
      <w:start w:val="1"/>
      <w:numFmt w:val="bullet"/>
      <w:lvlText w:val="•"/>
      <w:lvlJc w:val="left"/>
      <w:pPr>
        <w:tabs>
          <w:tab w:val="num" w:pos="720"/>
        </w:tabs>
        <w:ind w:left="720" w:hanging="360"/>
      </w:pPr>
      <w:rPr>
        <w:rFonts w:ascii="Arial" w:hAnsi="Arial" w:hint="default"/>
      </w:rPr>
    </w:lvl>
    <w:lvl w:ilvl="1" w:tplc="538EC9C4" w:tentative="1">
      <w:start w:val="1"/>
      <w:numFmt w:val="bullet"/>
      <w:lvlText w:val="•"/>
      <w:lvlJc w:val="left"/>
      <w:pPr>
        <w:tabs>
          <w:tab w:val="num" w:pos="1440"/>
        </w:tabs>
        <w:ind w:left="1440" w:hanging="360"/>
      </w:pPr>
      <w:rPr>
        <w:rFonts w:ascii="Arial" w:hAnsi="Arial" w:hint="default"/>
      </w:rPr>
    </w:lvl>
    <w:lvl w:ilvl="2" w:tplc="224E952E" w:tentative="1">
      <w:start w:val="1"/>
      <w:numFmt w:val="bullet"/>
      <w:lvlText w:val="•"/>
      <w:lvlJc w:val="left"/>
      <w:pPr>
        <w:tabs>
          <w:tab w:val="num" w:pos="2160"/>
        </w:tabs>
        <w:ind w:left="2160" w:hanging="360"/>
      </w:pPr>
      <w:rPr>
        <w:rFonts w:ascii="Arial" w:hAnsi="Arial" w:hint="default"/>
      </w:rPr>
    </w:lvl>
    <w:lvl w:ilvl="3" w:tplc="7B7CD4FE" w:tentative="1">
      <w:start w:val="1"/>
      <w:numFmt w:val="bullet"/>
      <w:lvlText w:val="•"/>
      <w:lvlJc w:val="left"/>
      <w:pPr>
        <w:tabs>
          <w:tab w:val="num" w:pos="2880"/>
        </w:tabs>
        <w:ind w:left="2880" w:hanging="360"/>
      </w:pPr>
      <w:rPr>
        <w:rFonts w:ascii="Arial" w:hAnsi="Arial" w:hint="default"/>
      </w:rPr>
    </w:lvl>
    <w:lvl w:ilvl="4" w:tplc="CD5A9892" w:tentative="1">
      <w:start w:val="1"/>
      <w:numFmt w:val="bullet"/>
      <w:lvlText w:val="•"/>
      <w:lvlJc w:val="left"/>
      <w:pPr>
        <w:tabs>
          <w:tab w:val="num" w:pos="3600"/>
        </w:tabs>
        <w:ind w:left="3600" w:hanging="360"/>
      </w:pPr>
      <w:rPr>
        <w:rFonts w:ascii="Arial" w:hAnsi="Arial" w:hint="default"/>
      </w:rPr>
    </w:lvl>
    <w:lvl w:ilvl="5" w:tplc="7D82604A" w:tentative="1">
      <w:start w:val="1"/>
      <w:numFmt w:val="bullet"/>
      <w:lvlText w:val="•"/>
      <w:lvlJc w:val="left"/>
      <w:pPr>
        <w:tabs>
          <w:tab w:val="num" w:pos="4320"/>
        </w:tabs>
        <w:ind w:left="4320" w:hanging="360"/>
      </w:pPr>
      <w:rPr>
        <w:rFonts w:ascii="Arial" w:hAnsi="Arial" w:hint="default"/>
      </w:rPr>
    </w:lvl>
    <w:lvl w:ilvl="6" w:tplc="670A787A" w:tentative="1">
      <w:start w:val="1"/>
      <w:numFmt w:val="bullet"/>
      <w:lvlText w:val="•"/>
      <w:lvlJc w:val="left"/>
      <w:pPr>
        <w:tabs>
          <w:tab w:val="num" w:pos="5040"/>
        </w:tabs>
        <w:ind w:left="5040" w:hanging="360"/>
      </w:pPr>
      <w:rPr>
        <w:rFonts w:ascii="Arial" w:hAnsi="Arial" w:hint="default"/>
      </w:rPr>
    </w:lvl>
    <w:lvl w:ilvl="7" w:tplc="64800B4E" w:tentative="1">
      <w:start w:val="1"/>
      <w:numFmt w:val="bullet"/>
      <w:lvlText w:val="•"/>
      <w:lvlJc w:val="left"/>
      <w:pPr>
        <w:tabs>
          <w:tab w:val="num" w:pos="5760"/>
        </w:tabs>
        <w:ind w:left="5760" w:hanging="360"/>
      </w:pPr>
      <w:rPr>
        <w:rFonts w:ascii="Arial" w:hAnsi="Arial" w:hint="default"/>
      </w:rPr>
    </w:lvl>
    <w:lvl w:ilvl="8" w:tplc="F1561FD6" w:tentative="1">
      <w:start w:val="1"/>
      <w:numFmt w:val="bullet"/>
      <w:lvlText w:val="•"/>
      <w:lvlJc w:val="left"/>
      <w:pPr>
        <w:tabs>
          <w:tab w:val="num" w:pos="6480"/>
        </w:tabs>
        <w:ind w:left="6480" w:hanging="360"/>
      </w:pPr>
      <w:rPr>
        <w:rFonts w:ascii="Arial" w:hAnsi="Arial" w:hint="default"/>
      </w:rPr>
    </w:lvl>
  </w:abstractNum>
  <w:abstractNum w:abstractNumId="15">
    <w:nsid w:val="4B7F05B2"/>
    <w:multiLevelType w:val="hybridMultilevel"/>
    <w:tmpl w:val="6CFEB070"/>
    <w:lvl w:ilvl="0" w:tplc="5574D60E">
      <w:start w:val="1"/>
      <w:numFmt w:val="bullet"/>
      <w:lvlText w:val="•"/>
      <w:lvlJc w:val="left"/>
      <w:pPr>
        <w:tabs>
          <w:tab w:val="num" w:pos="720"/>
        </w:tabs>
        <w:ind w:left="720" w:hanging="360"/>
      </w:pPr>
      <w:rPr>
        <w:rFonts w:ascii="Arial" w:hAnsi="Arial" w:hint="default"/>
      </w:rPr>
    </w:lvl>
    <w:lvl w:ilvl="1" w:tplc="912CC388" w:tentative="1">
      <w:start w:val="1"/>
      <w:numFmt w:val="bullet"/>
      <w:lvlText w:val="•"/>
      <w:lvlJc w:val="left"/>
      <w:pPr>
        <w:tabs>
          <w:tab w:val="num" w:pos="1440"/>
        </w:tabs>
        <w:ind w:left="1440" w:hanging="360"/>
      </w:pPr>
      <w:rPr>
        <w:rFonts w:ascii="Arial" w:hAnsi="Arial" w:hint="default"/>
      </w:rPr>
    </w:lvl>
    <w:lvl w:ilvl="2" w:tplc="CFD22F94" w:tentative="1">
      <w:start w:val="1"/>
      <w:numFmt w:val="bullet"/>
      <w:lvlText w:val="•"/>
      <w:lvlJc w:val="left"/>
      <w:pPr>
        <w:tabs>
          <w:tab w:val="num" w:pos="2160"/>
        </w:tabs>
        <w:ind w:left="2160" w:hanging="360"/>
      </w:pPr>
      <w:rPr>
        <w:rFonts w:ascii="Arial" w:hAnsi="Arial" w:hint="default"/>
      </w:rPr>
    </w:lvl>
    <w:lvl w:ilvl="3" w:tplc="889C47DA" w:tentative="1">
      <w:start w:val="1"/>
      <w:numFmt w:val="bullet"/>
      <w:lvlText w:val="•"/>
      <w:lvlJc w:val="left"/>
      <w:pPr>
        <w:tabs>
          <w:tab w:val="num" w:pos="2880"/>
        </w:tabs>
        <w:ind w:left="2880" w:hanging="360"/>
      </w:pPr>
      <w:rPr>
        <w:rFonts w:ascii="Arial" w:hAnsi="Arial" w:hint="default"/>
      </w:rPr>
    </w:lvl>
    <w:lvl w:ilvl="4" w:tplc="C7CC75B6" w:tentative="1">
      <w:start w:val="1"/>
      <w:numFmt w:val="bullet"/>
      <w:lvlText w:val="•"/>
      <w:lvlJc w:val="left"/>
      <w:pPr>
        <w:tabs>
          <w:tab w:val="num" w:pos="3600"/>
        </w:tabs>
        <w:ind w:left="3600" w:hanging="360"/>
      </w:pPr>
      <w:rPr>
        <w:rFonts w:ascii="Arial" w:hAnsi="Arial" w:hint="default"/>
      </w:rPr>
    </w:lvl>
    <w:lvl w:ilvl="5" w:tplc="382C6E04" w:tentative="1">
      <w:start w:val="1"/>
      <w:numFmt w:val="bullet"/>
      <w:lvlText w:val="•"/>
      <w:lvlJc w:val="left"/>
      <w:pPr>
        <w:tabs>
          <w:tab w:val="num" w:pos="4320"/>
        </w:tabs>
        <w:ind w:left="4320" w:hanging="360"/>
      </w:pPr>
      <w:rPr>
        <w:rFonts w:ascii="Arial" w:hAnsi="Arial" w:hint="default"/>
      </w:rPr>
    </w:lvl>
    <w:lvl w:ilvl="6" w:tplc="2624B226" w:tentative="1">
      <w:start w:val="1"/>
      <w:numFmt w:val="bullet"/>
      <w:lvlText w:val="•"/>
      <w:lvlJc w:val="left"/>
      <w:pPr>
        <w:tabs>
          <w:tab w:val="num" w:pos="5040"/>
        </w:tabs>
        <w:ind w:left="5040" w:hanging="360"/>
      </w:pPr>
      <w:rPr>
        <w:rFonts w:ascii="Arial" w:hAnsi="Arial" w:hint="default"/>
      </w:rPr>
    </w:lvl>
    <w:lvl w:ilvl="7" w:tplc="D45A428E" w:tentative="1">
      <w:start w:val="1"/>
      <w:numFmt w:val="bullet"/>
      <w:lvlText w:val="•"/>
      <w:lvlJc w:val="left"/>
      <w:pPr>
        <w:tabs>
          <w:tab w:val="num" w:pos="5760"/>
        </w:tabs>
        <w:ind w:left="5760" w:hanging="360"/>
      </w:pPr>
      <w:rPr>
        <w:rFonts w:ascii="Arial" w:hAnsi="Arial" w:hint="default"/>
      </w:rPr>
    </w:lvl>
    <w:lvl w:ilvl="8" w:tplc="C4B00772" w:tentative="1">
      <w:start w:val="1"/>
      <w:numFmt w:val="bullet"/>
      <w:lvlText w:val="•"/>
      <w:lvlJc w:val="left"/>
      <w:pPr>
        <w:tabs>
          <w:tab w:val="num" w:pos="6480"/>
        </w:tabs>
        <w:ind w:left="6480" w:hanging="360"/>
      </w:pPr>
      <w:rPr>
        <w:rFonts w:ascii="Arial" w:hAnsi="Arial" w:hint="default"/>
      </w:rPr>
    </w:lvl>
  </w:abstractNum>
  <w:abstractNum w:abstractNumId="16">
    <w:nsid w:val="52E01365"/>
    <w:multiLevelType w:val="hybridMultilevel"/>
    <w:tmpl w:val="70A83984"/>
    <w:lvl w:ilvl="0" w:tplc="FE860B88">
      <w:start w:val="1"/>
      <w:numFmt w:val="bullet"/>
      <w:lvlText w:val="•"/>
      <w:lvlJc w:val="left"/>
      <w:pPr>
        <w:tabs>
          <w:tab w:val="num" w:pos="720"/>
        </w:tabs>
        <w:ind w:left="720" w:hanging="360"/>
      </w:pPr>
      <w:rPr>
        <w:rFonts w:ascii="Arial" w:hAnsi="Arial" w:hint="default"/>
      </w:rPr>
    </w:lvl>
    <w:lvl w:ilvl="1" w:tplc="D89C84BC" w:tentative="1">
      <w:start w:val="1"/>
      <w:numFmt w:val="bullet"/>
      <w:lvlText w:val="•"/>
      <w:lvlJc w:val="left"/>
      <w:pPr>
        <w:tabs>
          <w:tab w:val="num" w:pos="1440"/>
        </w:tabs>
        <w:ind w:left="1440" w:hanging="360"/>
      </w:pPr>
      <w:rPr>
        <w:rFonts w:ascii="Arial" w:hAnsi="Arial" w:hint="default"/>
      </w:rPr>
    </w:lvl>
    <w:lvl w:ilvl="2" w:tplc="A7EEF328" w:tentative="1">
      <w:start w:val="1"/>
      <w:numFmt w:val="bullet"/>
      <w:lvlText w:val="•"/>
      <w:lvlJc w:val="left"/>
      <w:pPr>
        <w:tabs>
          <w:tab w:val="num" w:pos="2160"/>
        </w:tabs>
        <w:ind w:left="2160" w:hanging="360"/>
      </w:pPr>
      <w:rPr>
        <w:rFonts w:ascii="Arial" w:hAnsi="Arial" w:hint="default"/>
      </w:rPr>
    </w:lvl>
    <w:lvl w:ilvl="3" w:tplc="DEFE76D4" w:tentative="1">
      <w:start w:val="1"/>
      <w:numFmt w:val="bullet"/>
      <w:lvlText w:val="•"/>
      <w:lvlJc w:val="left"/>
      <w:pPr>
        <w:tabs>
          <w:tab w:val="num" w:pos="2880"/>
        </w:tabs>
        <w:ind w:left="2880" w:hanging="360"/>
      </w:pPr>
      <w:rPr>
        <w:rFonts w:ascii="Arial" w:hAnsi="Arial" w:hint="default"/>
      </w:rPr>
    </w:lvl>
    <w:lvl w:ilvl="4" w:tplc="028E51EC" w:tentative="1">
      <w:start w:val="1"/>
      <w:numFmt w:val="bullet"/>
      <w:lvlText w:val="•"/>
      <w:lvlJc w:val="left"/>
      <w:pPr>
        <w:tabs>
          <w:tab w:val="num" w:pos="3600"/>
        </w:tabs>
        <w:ind w:left="3600" w:hanging="360"/>
      </w:pPr>
      <w:rPr>
        <w:rFonts w:ascii="Arial" w:hAnsi="Arial" w:hint="default"/>
      </w:rPr>
    </w:lvl>
    <w:lvl w:ilvl="5" w:tplc="2E5E2E14" w:tentative="1">
      <w:start w:val="1"/>
      <w:numFmt w:val="bullet"/>
      <w:lvlText w:val="•"/>
      <w:lvlJc w:val="left"/>
      <w:pPr>
        <w:tabs>
          <w:tab w:val="num" w:pos="4320"/>
        </w:tabs>
        <w:ind w:left="4320" w:hanging="360"/>
      </w:pPr>
      <w:rPr>
        <w:rFonts w:ascii="Arial" w:hAnsi="Arial" w:hint="default"/>
      </w:rPr>
    </w:lvl>
    <w:lvl w:ilvl="6" w:tplc="172EADE4" w:tentative="1">
      <w:start w:val="1"/>
      <w:numFmt w:val="bullet"/>
      <w:lvlText w:val="•"/>
      <w:lvlJc w:val="left"/>
      <w:pPr>
        <w:tabs>
          <w:tab w:val="num" w:pos="5040"/>
        </w:tabs>
        <w:ind w:left="5040" w:hanging="360"/>
      </w:pPr>
      <w:rPr>
        <w:rFonts w:ascii="Arial" w:hAnsi="Arial" w:hint="default"/>
      </w:rPr>
    </w:lvl>
    <w:lvl w:ilvl="7" w:tplc="75EC7538" w:tentative="1">
      <w:start w:val="1"/>
      <w:numFmt w:val="bullet"/>
      <w:lvlText w:val="•"/>
      <w:lvlJc w:val="left"/>
      <w:pPr>
        <w:tabs>
          <w:tab w:val="num" w:pos="5760"/>
        </w:tabs>
        <w:ind w:left="5760" w:hanging="360"/>
      </w:pPr>
      <w:rPr>
        <w:rFonts w:ascii="Arial" w:hAnsi="Arial" w:hint="default"/>
      </w:rPr>
    </w:lvl>
    <w:lvl w:ilvl="8" w:tplc="48A680E6" w:tentative="1">
      <w:start w:val="1"/>
      <w:numFmt w:val="bullet"/>
      <w:lvlText w:val="•"/>
      <w:lvlJc w:val="left"/>
      <w:pPr>
        <w:tabs>
          <w:tab w:val="num" w:pos="6480"/>
        </w:tabs>
        <w:ind w:left="6480" w:hanging="360"/>
      </w:pPr>
      <w:rPr>
        <w:rFonts w:ascii="Arial" w:hAnsi="Arial" w:hint="default"/>
      </w:rPr>
    </w:lvl>
  </w:abstractNum>
  <w:abstractNum w:abstractNumId="17">
    <w:nsid w:val="56885B2B"/>
    <w:multiLevelType w:val="hybridMultilevel"/>
    <w:tmpl w:val="5B6C9542"/>
    <w:lvl w:ilvl="0" w:tplc="C16CFF8A">
      <w:start w:val="1"/>
      <w:numFmt w:val="decimal"/>
      <w:lvlText w:val="%1)"/>
      <w:lvlJc w:val="left"/>
      <w:pPr>
        <w:tabs>
          <w:tab w:val="num" w:pos="1701"/>
        </w:tabs>
        <w:ind w:left="0" w:firstLine="1418"/>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8">
    <w:nsid w:val="655B1E61"/>
    <w:multiLevelType w:val="hybridMultilevel"/>
    <w:tmpl w:val="5350A1AE"/>
    <w:lvl w:ilvl="0" w:tplc="0A56C0D2">
      <w:start w:val="1"/>
      <w:numFmt w:val="bullet"/>
      <w:lvlText w:val="•"/>
      <w:lvlJc w:val="left"/>
      <w:pPr>
        <w:tabs>
          <w:tab w:val="num" w:pos="720"/>
        </w:tabs>
        <w:ind w:left="720" w:hanging="360"/>
      </w:pPr>
      <w:rPr>
        <w:rFonts w:ascii="Arial" w:hAnsi="Arial" w:hint="default"/>
      </w:rPr>
    </w:lvl>
    <w:lvl w:ilvl="1" w:tplc="EAEC005E" w:tentative="1">
      <w:start w:val="1"/>
      <w:numFmt w:val="bullet"/>
      <w:lvlText w:val="•"/>
      <w:lvlJc w:val="left"/>
      <w:pPr>
        <w:tabs>
          <w:tab w:val="num" w:pos="1440"/>
        </w:tabs>
        <w:ind w:left="1440" w:hanging="360"/>
      </w:pPr>
      <w:rPr>
        <w:rFonts w:ascii="Arial" w:hAnsi="Arial" w:hint="default"/>
      </w:rPr>
    </w:lvl>
    <w:lvl w:ilvl="2" w:tplc="971E0398" w:tentative="1">
      <w:start w:val="1"/>
      <w:numFmt w:val="bullet"/>
      <w:lvlText w:val="•"/>
      <w:lvlJc w:val="left"/>
      <w:pPr>
        <w:tabs>
          <w:tab w:val="num" w:pos="2160"/>
        </w:tabs>
        <w:ind w:left="2160" w:hanging="360"/>
      </w:pPr>
      <w:rPr>
        <w:rFonts w:ascii="Arial" w:hAnsi="Arial" w:hint="default"/>
      </w:rPr>
    </w:lvl>
    <w:lvl w:ilvl="3" w:tplc="3E78CC58" w:tentative="1">
      <w:start w:val="1"/>
      <w:numFmt w:val="bullet"/>
      <w:lvlText w:val="•"/>
      <w:lvlJc w:val="left"/>
      <w:pPr>
        <w:tabs>
          <w:tab w:val="num" w:pos="2880"/>
        </w:tabs>
        <w:ind w:left="2880" w:hanging="360"/>
      </w:pPr>
      <w:rPr>
        <w:rFonts w:ascii="Arial" w:hAnsi="Arial" w:hint="default"/>
      </w:rPr>
    </w:lvl>
    <w:lvl w:ilvl="4" w:tplc="C762A0EC" w:tentative="1">
      <w:start w:val="1"/>
      <w:numFmt w:val="bullet"/>
      <w:lvlText w:val="•"/>
      <w:lvlJc w:val="left"/>
      <w:pPr>
        <w:tabs>
          <w:tab w:val="num" w:pos="3600"/>
        </w:tabs>
        <w:ind w:left="3600" w:hanging="360"/>
      </w:pPr>
      <w:rPr>
        <w:rFonts w:ascii="Arial" w:hAnsi="Arial" w:hint="default"/>
      </w:rPr>
    </w:lvl>
    <w:lvl w:ilvl="5" w:tplc="FB6638B8" w:tentative="1">
      <w:start w:val="1"/>
      <w:numFmt w:val="bullet"/>
      <w:lvlText w:val="•"/>
      <w:lvlJc w:val="left"/>
      <w:pPr>
        <w:tabs>
          <w:tab w:val="num" w:pos="4320"/>
        </w:tabs>
        <w:ind w:left="4320" w:hanging="360"/>
      </w:pPr>
      <w:rPr>
        <w:rFonts w:ascii="Arial" w:hAnsi="Arial" w:hint="default"/>
      </w:rPr>
    </w:lvl>
    <w:lvl w:ilvl="6" w:tplc="6DF03004" w:tentative="1">
      <w:start w:val="1"/>
      <w:numFmt w:val="bullet"/>
      <w:lvlText w:val="•"/>
      <w:lvlJc w:val="left"/>
      <w:pPr>
        <w:tabs>
          <w:tab w:val="num" w:pos="5040"/>
        </w:tabs>
        <w:ind w:left="5040" w:hanging="360"/>
      </w:pPr>
      <w:rPr>
        <w:rFonts w:ascii="Arial" w:hAnsi="Arial" w:hint="default"/>
      </w:rPr>
    </w:lvl>
    <w:lvl w:ilvl="7" w:tplc="7CF8C924" w:tentative="1">
      <w:start w:val="1"/>
      <w:numFmt w:val="bullet"/>
      <w:lvlText w:val="•"/>
      <w:lvlJc w:val="left"/>
      <w:pPr>
        <w:tabs>
          <w:tab w:val="num" w:pos="5760"/>
        </w:tabs>
        <w:ind w:left="5760" w:hanging="360"/>
      </w:pPr>
      <w:rPr>
        <w:rFonts w:ascii="Arial" w:hAnsi="Arial" w:hint="default"/>
      </w:rPr>
    </w:lvl>
    <w:lvl w:ilvl="8" w:tplc="112AD702" w:tentative="1">
      <w:start w:val="1"/>
      <w:numFmt w:val="bullet"/>
      <w:lvlText w:val="•"/>
      <w:lvlJc w:val="left"/>
      <w:pPr>
        <w:tabs>
          <w:tab w:val="num" w:pos="6480"/>
        </w:tabs>
        <w:ind w:left="6480" w:hanging="360"/>
      </w:pPr>
      <w:rPr>
        <w:rFonts w:ascii="Arial" w:hAnsi="Arial" w:hint="default"/>
      </w:rPr>
    </w:lvl>
  </w:abstractNum>
  <w:abstractNum w:abstractNumId="19">
    <w:nsid w:val="6B8934B6"/>
    <w:multiLevelType w:val="hybridMultilevel"/>
    <w:tmpl w:val="E84A2382"/>
    <w:lvl w:ilvl="0" w:tplc="BBB6E098">
      <w:start w:val="1"/>
      <w:numFmt w:val="bullet"/>
      <w:lvlText w:val="•"/>
      <w:lvlJc w:val="left"/>
      <w:pPr>
        <w:tabs>
          <w:tab w:val="num" w:pos="720"/>
        </w:tabs>
        <w:ind w:left="720" w:hanging="360"/>
      </w:pPr>
      <w:rPr>
        <w:rFonts w:ascii="Arial" w:hAnsi="Arial" w:hint="default"/>
      </w:rPr>
    </w:lvl>
    <w:lvl w:ilvl="1" w:tplc="CA968000" w:tentative="1">
      <w:start w:val="1"/>
      <w:numFmt w:val="bullet"/>
      <w:lvlText w:val="•"/>
      <w:lvlJc w:val="left"/>
      <w:pPr>
        <w:tabs>
          <w:tab w:val="num" w:pos="1440"/>
        </w:tabs>
        <w:ind w:left="1440" w:hanging="360"/>
      </w:pPr>
      <w:rPr>
        <w:rFonts w:ascii="Arial" w:hAnsi="Arial" w:hint="default"/>
      </w:rPr>
    </w:lvl>
    <w:lvl w:ilvl="2" w:tplc="0CE85BE2" w:tentative="1">
      <w:start w:val="1"/>
      <w:numFmt w:val="bullet"/>
      <w:lvlText w:val="•"/>
      <w:lvlJc w:val="left"/>
      <w:pPr>
        <w:tabs>
          <w:tab w:val="num" w:pos="2160"/>
        </w:tabs>
        <w:ind w:left="2160" w:hanging="360"/>
      </w:pPr>
      <w:rPr>
        <w:rFonts w:ascii="Arial" w:hAnsi="Arial" w:hint="default"/>
      </w:rPr>
    </w:lvl>
    <w:lvl w:ilvl="3" w:tplc="62E20106" w:tentative="1">
      <w:start w:val="1"/>
      <w:numFmt w:val="bullet"/>
      <w:lvlText w:val="•"/>
      <w:lvlJc w:val="left"/>
      <w:pPr>
        <w:tabs>
          <w:tab w:val="num" w:pos="2880"/>
        </w:tabs>
        <w:ind w:left="2880" w:hanging="360"/>
      </w:pPr>
      <w:rPr>
        <w:rFonts w:ascii="Arial" w:hAnsi="Arial" w:hint="default"/>
      </w:rPr>
    </w:lvl>
    <w:lvl w:ilvl="4" w:tplc="B5A60F4A" w:tentative="1">
      <w:start w:val="1"/>
      <w:numFmt w:val="bullet"/>
      <w:lvlText w:val="•"/>
      <w:lvlJc w:val="left"/>
      <w:pPr>
        <w:tabs>
          <w:tab w:val="num" w:pos="3600"/>
        </w:tabs>
        <w:ind w:left="3600" w:hanging="360"/>
      </w:pPr>
      <w:rPr>
        <w:rFonts w:ascii="Arial" w:hAnsi="Arial" w:hint="default"/>
      </w:rPr>
    </w:lvl>
    <w:lvl w:ilvl="5" w:tplc="0A024730" w:tentative="1">
      <w:start w:val="1"/>
      <w:numFmt w:val="bullet"/>
      <w:lvlText w:val="•"/>
      <w:lvlJc w:val="left"/>
      <w:pPr>
        <w:tabs>
          <w:tab w:val="num" w:pos="4320"/>
        </w:tabs>
        <w:ind w:left="4320" w:hanging="360"/>
      </w:pPr>
      <w:rPr>
        <w:rFonts w:ascii="Arial" w:hAnsi="Arial" w:hint="default"/>
      </w:rPr>
    </w:lvl>
    <w:lvl w:ilvl="6" w:tplc="81E21986" w:tentative="1">
      <w:start w:val="1"/>
      <w:numFmt w:val="bullet"/>
      <w:lvlText w:val="•"/>
      <w:lvlJc w:val="left"/>
      <w:pPr>
        <w:tabs>
          <w:tab w:val="num" w:pos="5040"/>
        </w:tabs>
        <w:ind w:left="5040" w:hanging="360"/>
      </w:pPr>
      <w:rPr>
        <w:rFonts w:ascii="Arial" w:hAnsi="Arial" w:hint="default"/>
      </w:rPr>
    </w:lvl>
    <w:lvl w:ilvl="7" w:tplc="72C2E834" w:tentative="1">
      <w:start w:val="1"/>
      <w:numFmt w:val="bullet"/>
      <w:lvlText w:val="•"/>
      <w:lvlJc w:val="left"/>
      <w:pPr>
        <w:tabs>
          <w:tab w:val="num" w:pos="5760"/>
        </w:tabs>
        <w:ind w:left="5760" w:hanging="360"/>
      </w:pPr>
      <w:rPr>
        <w:rFonts w:ascii="Arial" w:hAnsi="Arial" w:hint="default"/>
      </w:rPr>
    </w:lvl>
    <w:lvl w:ilvl="8" w:tplc="B94ACD24" w:tentative="1">
      <w:start w:val="1"/>
      <w:numFmt w:val="bullet"/>
      <w:lvlText w:val="•"/>
      <w:lvlJc w:val="left"/>
      <w:pPr>
        <w:tabs>
          <w:tab w:val="num" w:pos="6480"/>
        </w:tabs>
        <w:ind w:left="6480" w:hanging="360"/>
      </w:pPr>
      <w:rPr>
        <w:rFonts w:ascii="Arial" w:hAnsi="Arial" w:hint="default"/>
      </w:rPr>
    </w:lvl>
  </w:abstractNum>
  <w:abstractNum w:abstractNumId="20">
    <w:nsid w:val="6D872BBF"/>
    <w:multiLevelType w:val="hybridMultilevel"/>
    <w:tmpl w:val="D3BEC6E0"/>
    <w:lvl w:ilvl="0" w:tplc="F3EE88E0">
      <w:start w:val="1"/>
      <w:numFmt w:val="bullet"/>
      <w:lvlText w:val="•"/>
      <w:lvlJc w:val="left"/>
      <w:pPr>
        <w:tabs>
          <w:tab w:val="num" w:pos="720"/>
        </w:tabs>
        <w:ind w:left="720" w:hanging="360"/>
      </w:pPr>
      <w:rPr>
        <w:rFonts w:ascii="Arial" w:hAnsi="Arial" w:hint="default"/>
      </w:rPr>
    </w:lvl>
    <w:lvl w:ilvl="1" w:tplc="5AFCF93C" w:tentative="1">
      <w:start w:val="1"/>
      <w:numFmt w:val="bullet"/>
      <w:lvlText w:val="•"/>
      <w:lvlJc w:val="left"/>
      <w:pPr>
        <w:tabs>
          <w:tab w:val="num" w:pos="1440"/>
        </w:tabs>
        <w:ind w:left="1440" w:hanging="360"/>
      </w:pPr>
      <w:rPr>
        <w:rFonts w:ascii="Arial" w:hAnsi="Arial" w:hint="default"/>
      </w:rPr>
    </w:lvl>
    <w:lvl w:ilvl="2" w:tplc="0C988A14" w:tentative="1">
      <w:start w:val="1"/>
      <w:numFmt w:val="bullet"/>
      <w:lvlText w:val="•"/>
      <w:lvlJc w:val="left"/>
      <w:pPr>
        <w:tabs>
          <w:tab w:val="num" w:pos="2160"/>
        </w:tabs>
        <w:ind w:left="2160" w:hanging="360"/>
      </w:pPr>
      <w:rPr>
        <w:rFonts w:ascii="Arial" w:hAnsi="Arial" w:hint="default"/>
      </w:rPr>
    </w:lvl>
    <w:lvl w:ilvl="3" w:tplc="BE2ADCC8" w:tentative="1">
      <w:start w:val="1"/>
      <w:numFmt w:val="bullet"/>
      <w:lvlText w:val="•"/>
      <w:lvlJc w:val="left"/>
      <w:pPr>
        <w:tabs>
          <w:tab w:val="num" w:pos="2880"/>
        </w:tabs>
        <w:ind w:left="2880" w:hanging="360"/>
      </w:pPr>
      <w:rPr>
        <w:rFonts w:ascii="Arial" w:hAnsi="Arial" w:hint="default"/>
      </w:rPr>
    </w:lvl>
    <w:lvl w:ilvl="4" w:tplc="87AE84A0" w:tentative="1">
      <w:start w:val="1"/>
      <w:numFmt w:val="bullet"/>
      <w:lvlText w:val="•"/>
      <w:lvlJc w:val="left"/>
      <w:pPr>
        <w:tabs>
          <w:tab w:val="num" w:pos="3600"/>
        </w:tabs>
        <w:ind w:left="3600" w:hanging="360"/>
      </w:pPr>
      <w:rPr>
        <w:rFonts w:ascii="Arial" w:hAnsi="Arial" w:hint="default"/>
      </w:rPr>
    </w:lvl>
    <w:lvl w:ilvl="5" w:tplc="6382D8FA" w:tentative="1">
      <w:start w:val="1"/>
      <w:numFmt w:val="bullet"/>
      <w:lvlText w:val="•"/>
      <w:lvlJc w:val="left"/>
      <w:pPr>
        <w:tabs>
          <w:tab w:val="num" w:pos="4320"/>
        </w:tabs>
        <w:ind w:left="4320" w:hanging="360"/>
      </w:pPr>
      <w:rPr>
        <w:rFonts w:ascii="Arial" w:hAnsi="Arial" w:hint="default"/>
      </w:rPr>
    </w:lvl>
    <w:lvl w:ilvl="6" w:tplc="9E3CDBF2" w:tentative="1">
      <w:start w:val="1"/>
      <w:numFmt w:val="bullet"/>
      <w:lvlText w:val="•"/>
      <w:lvlJc w:val="left"/>
      <w:pPr>
        <w:tabs>
          <w:tab w:val="num" w:pos="5040"/>
        </w:tabs>
        <w:ind w:left="5040" w:hanging="360"/>
      </w:pPr>
      <w:rPr>
        <w:rFonts w:ascii="Arial" w:hAnsi="Arial" w:hint="default"/>
      </w:rPr>
    </w:lvl>
    <w:lvl w:ilvl="7" w:tplc="68A8964C" w:tentative="1">
      <w:start w:val="1"/>
      <w:numFmt w:val="bullet"/>
      <w:lvlText w:val="•"/>
      <w:lvlJc w:val="left"/>
      <w:pPr>
        <w:tabs>
          <w:tab w:val="num" w:pos="5760"/>
        </w:tabs>
        <w:ind w:left="5760" w:hanging="360"/>
      </w:pPr>
      <w:rPr>
        <w:rFonts w:ascii="Arial" w:hAnsi="Arial" w:hint="default"/>
      </w:rPr>
    </w:lvl>
    <w:lvl w:ilvl="8" w:tplc="4CE0AB84" w:tentative="1">
      <w:start w:val="1"/>
      <w:numFmt w:val="bullet"/>
      <w:lvlText w:val="•"/>
      <w:lvlJc w:val="left"/>
      <w:pPr>
        <w:tabs>
          <w:tab w:val="num" w:pos="6480"/>
        </w:tabs>
        <w:ind w:left="6480" w:hanging="360"/>
      </w:pPr>
      <w:rPr>
        <w:rFonts w:ascii="Arial" w:hAnsi="Arial" w:hint="default"/>
      </w:rPr>
    </w:lvl>
  </w:abstractNum>
  <w:abstractNum w:abstractNumId="21">
    <w:nsid w:val="771B1578"/>
    <w:multiLevelType w:val="hybridMultilevel"/>
    <w:tmpl w:val="98F68130"/>
    <w:lvl w:ilvl="0" w:tplc="8D1007BE">
      <w:start w:val="1"/>
      <w:numFmt w:val="bullet"/>
      <w:lvlText w:val="•"/>
      <w:lvlJc w:val="left"/>
      <w:pPr>
        <w:tabs>
          <w:tab w:val="num" w:pos="720"/>
        </w:tabs>
        <w:ind w:left="720" w:hanging="360"/>
      </w:pPr>
      <w:rPr>
        <w:rFonts w:ascii="Arial" w:hAnsi="Arial" w:hint="default"/>
      </w:rPr>
    </w:lvl>
    <w:lvl w:ilvl="1" w:tplc="77DE1770" w:tentative="1">
      <w:start w:val="1"/>
      <w:numFmt w:val="bullet"/>
      <w:lvlText w:val="•"/>
      <w:lvlJc w:val="left"/>
      <w:pPr>
        <w:tabs>
          <w:tab w:val="num" w:pos="1440"/>
        </w:tabs>
        <w:ind w:left="1440" w:hanging="360"/>
      </w:pPr>
      <w:rPr>
        <w:rFonts w:ascii="Arial" w:hAnsi="Arial" w:hint="default"/>
      </w:rPr>
    </w:lvl>
    <w:lvl w:ilvl="2" w:tplc="7680A23A" w:tentative="1">
      <w:start w:val="1"/>
      <w:numFmt w:val="bullet"/>
      <w:lvlText w:val="•"/>
      <w:lvlJc w:val="left"/>
      <w:pPr>
        <w:tabs>
          <w:tab w:val="num" w:pos="2160"/>
        </w:tabs>
        <w:ind w:left="2160" w:hanging="360"/>
      </w:pPr>
      <w:rPr>
        <w:rFonts w:ascii="Arial" w:hAnsi="Arial" w:hint="default"/>
      </w:rPr>
    </w:lvl>
    <w:lvl w:ilvl="3" w:tplc="F5402552" w:tentative="1">
      <w:start w:val="1"/>
      <w:numFmt w:val="bullet"/>
      <w:lvlText w:val="•"/>
      <w:lvlJc w:val="left"/>
      <w:pPr>
        <w:tabs>
          <w:tab w:val="num" w:pos="2880"/>
        </w:tabs>
        <w:ind w:left="2880" w:hanging="360"/>
      </w:pPr>
      <w:rPr>
        <w:rFonts w:ascii="Arial" w:hAnsi="Arial" w:hint="default"/>
      </w:rPr>
    </w:lvl>
    <w:lvl w:ilvl="4" w:tplc="FE0EEE5A" w:tentative="1">
      <w:start w:val="1"/>
      <w:numFmt w:val="bullet"/>
      <w:lvlText w:val="•"/>
      <w:lvlJc w:val="left"/>
      <w:pPr>
        <w:tabs>
          <w:tab w:val="num" w:pos="3600"/>
        </w:tabs>
        <w:ind w:left="3600" w:hanging="360"/>
      </w:pPr>
      <w:rPr>
        <w:rFonts w:ascii="Arial" w:hAnsi="Arial" w:hint="default"/>
      </w:rPr>
    </w:lvl>
    <w:lvl w:ilvl="5" w:tplc="B3426172" w:tentative="1">
      <w:start w:val="1"/>
      <w:numFmt w:val="bullet"/>
      <w:lvlText w:val="•"/>
      <w:lvlJc w:val="left"/>
      <w:pPr>
        <w:tabs>
          <w:tab w:val="num" w:pos="4320"/>
        </w:tabs>
        <w:ind w:left="4320" w:hanging="360"/>
      </w:pPr>
      <w:rPr>
        <w:rFonts w:ascii="Arial" w:hAnsi="Arial" w:hint="default"/>
      </w:rPr>
    </w:lvl>
    <w:lvl w:ilvl="6" w:tplc="F0161666" w:tentative="1">
      <w:start w:val="1"/>
      <w:numFmt w:val="bullet"/>
      <w:lvlText w:val="•"/>
      <w:lvlJc w:val="left"/>
      <w:pPr>
        <w:tabs>
          <w:tab w:val="num" w:pos="5040"/>
        </w:tabs>
        <w:ind w:left="5040" w:hanging="360"/>
      </w:pPr>
      <w:rPr>
        <w:rFonts w:ascii="Arial" w:hAnsi="Arial" w:hint="default"/>
      </w:rPr>
    </w:lvl>
    <w:lvl w:ilvl="7" w:tplc="C6EA8D54" w:tentative="1">
      <w:start w:val="1"/>
      <w:numFmt w:val="bullet"/>
      <w:lvlText w:val="•"/>
      <w:lvlJc w:val="left"/>
      <w:pPr>
        <w:tabs>
          <w:tab w:val="num" w:pos="5760"/>
        </w:tabs>
        <w:ind w:left="5760" w:hanging="360"/>
      </w:pPr>
      <w:rPr>
        <w:rFonts w:ascii="Arial" w:hAnsi="Arial" w:hint="default"/>
      </w:rPr>
    </w:lvl>
    <w:lvl w:ilvl="8" w:tplc="6602D45C" w:tentative="1">
      <w:start w:val="1"/>
      <w:numFmt w:val="bullet"/>
      <w:lvlText w:val="•"/>
      <w:lvlJc w:val="left"/>
      <w:pPr>
        <w:tabs>
          <w:tab w:val="num" w:pos="6480"/>
        </w:tabs>
        <w:ind w:left="6480" w:hanging="360"/>
      </w:pPr>
      <w:rPr>
        <w:rFonts w:ascii="Arial" w:hAnsi="Arial" w:hint="default"/>
      </w:rPr>
    </w:lvl>
  </w:abstractNum>
  <w:abstractNum w:abstractNumId="22">
    <w:nsid w:val="7E2D62FF"/>
    <w:multiLevelType w:val="hybridMultilevel"/>
    <w:tmpl w:val="427603D6"/>
    <w:lvl w:ilvl="0" w:tplc="63E23D44">
      <w:start w:val="1"/>
      <w:numFmt w:val="bullet"/>
      <w:lvlText w:val="•"/>
      <w:lvlJc w:val="left"/>
      <w:pPr>
        <w:tabs>
          <w:tab w:val="num" w:pos="720"/>
        </w:tabs>
        <w:ind w:left="720" w:hanging="360"/>
      </w:pPr>
      <w:rPr>
        <w:rFonts w:ascii="Arial" w:hAnsi="Arial" w:hint="default"/>
      </w:rPr>
    </w:lvl>
    <w:lvl w:ilvl="1" w:tplc="B3D47C0A" w:tentative="1">
      <w:start w:val="1"/>
      <w:numFmt w:val="bullet"/>
      <w:lvlText w:val="•"/>
      <w:lvlJc w:val="left"/>
      <w:pPr>
        <w:tabs>
          <w:tab w:val="num" w:pos="1440"/>
        </w:tabs>
        <w:ind w:left="1440" w:hanging="360"/>
      </w:pPr>
      <w:rPr>
        <w:rFonts w:ascii="Arial" w:hAnsi="Arial" w:hint="default"/>
      </w:rPr>
    </w:lvl>
    <w:lvl w:ilvl="2" w:tplc="0922D67A" w:tentative="1">
      <w:start w:val="1"/>
      <w:numFmt w:val="bullet"/>
      <w:lvlText w:val="•"/>
      <w:lvlJc w:val="left"/>
      <w:pPr>
        <w:tabs>
          <w:tab w:val="num" w:pos="2160"/>
        </w:tabs>
        <w:ind w:left="2160" w:hanging="360"/>
      </w:pPr>
      <w:rPr>
        <w:rFonts w:ascii="Arial" w:hAnsi="Arial" w:hint="default"/>
      </w:rPr>
    </w:lvl>
    <w:lvl w:ilvl="3" w:tplc="B7D85E04" w:tentative="1">
      <w:start w:val="1"/>
      <w:numFmt w:val="bullet"/>
      <w:lvlText w:val="•"/>
      <w:lvlJc w:val="left"/>
      <w:pPr>
        <w:tabs>
          <w:tab w:val="num" w:pos="2880"/>
        </w:tabs>
        <w:ind w:left="2880" w:hanging="360"/>
      </w:pPr>
      <w:rPr>
        <w:rFonts w:ascii="Arial" w:hAnsi="Arial" w:hint="default"/>
      </w:rPr>
    </w:lvl>
    <w:lvl w:ilvl="4" w:tplc="2B3C078C" w:tentative="1">
      <w:start w:val="1"/>
      <w:numFmt w:val="bullet"/>
      <w:lvlText w:val="•"/>
      <w:lvlJc w:val="left"/>
      <w:pPr>
        <w:tabs>
          <w:tab w:val="num" w:pos="3600"/>
        </w:tabs>
        <w:ind w:left="3600" w:hanging="360"/>
      </w:pPr>
      <w:rPr>
        <w:rFonts w:ascii="Arial" w:hAnsi="Arial" w:hint="default"/>
      </w:rPr>
    </w:lvl>
    <w:lvl w:ilvl="5" w:tplc="F4B201D4" w:tentative="1">
      <w:start w:val="1"/>
      <w:numFmt w:val="bullet"/>
      <w:lvlText w:val="•"/>
      <w:lvlJc w:val="left"/>
      <w:pPr>
        <w:tabs>
          <w:tab w:val="num" w:pos="4320"/>
        </w:tabs>
        <w:ind w:left="4320" w:hanging="360"/>
      </w:pPr>
      <w:rPr>
        <w:rFonts w:ascii="Arial" w:hAnsi="Arial" w:hint="default"/>
      </w:rPr>
    </w:lvl>
    <w:lvl w:ilvl="6" w:tplc="5B4C01F6" w:tentative="1">
      <w:start w:val="1"/>
      <w:numFmt w:val="bullet"/>
      <w:lvlText w:val="•"/>
      <w:lvlJc w:val="left"/>
      <w:pPr>
        <w:tabs>
          <w:tab w:val="num" w:pos="5040"/>
        </w:tabs>
        <w:ind w:left="5040" w:hanging="360"/>
      </w:pPr>
      <w:rPr>
        <w:rFonts w:ascii="Arial" w:hAnsi="Arial" w:hint="default"/>
      </w:rPr>
    </w:lvl>
    <w:lvl w:ilvl="7" w:tplc="7A0E04A8" w:tentative="1">
      <w:start w:val="1"/>
      <w:numFmt w:val="bullet"/>
      <w:lvlText w:val="•"/>
      <w:lvlJc w:val="left"/>
      <w:pPr>
        <w:tabs>
          <w:tab w:val="num" w:pos="5760"/>
        </w:tabs>
        <w:ind w:left="5760" w:hanging="360"/>
      </w:pPr>
      <w:rPr>
        <w:rFonts w:ascii="Arial" w:hAnsi="Arial" w:hint="default"/>
      </w:rPr>
    </w:lvl>
    <w:lvl w:ilvl="8" w:tplc="08587D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3"/>
  </w:num>
  <w:num w:numId="7">
    <w:abstractNumId w:val="11"/>
  </w:num>
  <w:num w:numId="8">
    <w:abstractNumId w:val="1"/>
  </w:num>
  <w:num w:numId="9">
    <w:abstractNumId w:val="17"/>
  </w:num>
  <w:num w:numId="10">
    <w:abstractNumId w:val="15"/>
  </w:num>
  <w:num w:numId="11">
    <w:abstractNumId w:val="21"/>
  </w:num>
  <w:num w:numId="12">
    <w:abstractNumId w:val="18"/>
  </w:num>
  <w:num w:numId="13">
    <w:abstractNumId w:val="3"/>
  </w:num>
  <w:num w:numId="14">
    <w:abstractNumId w:val="22"/>
  </w:num>
  <w:num w:numId="15">
    <w:abstractNumId w:val="16"/>
  </w:num>
  <w:num w:numId="16">
    <w:abstractNumId w:val="9"/>
  </w:num>
  <w:num w:numId="17">
    <w:abstractNumId w:val="4"/>
  </w:num>
  <w:num w:numId="18">
    <w:abstractNumId w:val="19"/>
  </w:num>
  <w:num w:numId="19">
    <w:abstractNumId w:val="5"/>
  </w:num>
  <w:num w:numId="20">
    <w:abstractNumId w:val="12"/>
  </w:num>
  <w:num w:numId="21">
    <w:abstractNumId w:val="20"/>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74DB3"/>
    <w:rsid w:val="000079A1"/>
    <w:rsid w:val="00017B99"/>
    <w:rsid w:val="00030E43"/>
    <w:rsid w:val="000329EE"/>
    <w:rsid w:val="00044CC8"/>
    <w:rsid w:val="000676BF"/>
    <w:rsid w:val="00067EAA"/>
    <w:rsid w:val="000911AB"/>
    <w:rsid w:val="00095629"/>
    <w:rsid w:val="000B28C0"/>
    <w:rsid w:val="000C7BBC"/>
    <w:rsid w:val="000D72B9"/>
    <w:rsid w:val="000F0BC6"/>
    <w:rsid w:val="000F212C"/>
    <w:rsid w:val="000F4774"/>
    <w:rsid w:val="000F4862"/>
    <w:rsid w:val="000F6543"/>
    <w:rsid w:val="00100FB3"/>
    <w:rsid w:val="00102168"/>
    <w:rsid w:val="00106B75"/>
    <w:rsid w:val="00113474"/>
    <w:rsid w:val="00117646"/>
    <w:rsid w:val="001203FC"/>
    <w:rsid w:val="00120458"/>
    <w:rsid w:val="00154E49"/>
    <w:rsid w:val="001727FF"/>
    <w:rsid w:val="00175DA7"/>
    <w:rsid w:val="00193FD5"/>
    <w:rsid w:val="001A530C"/>
    <w:rsid w:val="0020152A"/>
    <w:rsid w:val="00230B16"/>
    <w:rsid w:val="002455E4"/>
    <w:rsid w:val="002517BA"/>
    <w:rsid w:val="00257652"/>
    <w:rsid w:val="002625C0"/>
    <w:rsid w:val="002A226D"/>
    <w:rsid w:val="002A22C9"/>
    <w:rsid w:val="002A387B"/>
    <w:rsid w:val="002C1BBB"/>
    <w:rsid w:val="002C7A96"/>
    <w:rsid w:val="002D10E3"/>
    <w:rsid w:val="002D2C86"/>
    <w:rsid w:val="002D6798"/>
    <w:rsid w:val="002D7A43"/>
    <w:rsid w:val="002E0505"/>
    <w:rsid w:val="002E5A4B"/>
    <w:rsid w:val="002F0423"/>
    <w:rsid w:val="003051E7"/>
    <w:rsid w:val="00311202"/>
    <w:rsid w:val="0031653B"/>
    <w:rsid w:val="00333D88"/>
    <w:rsid w:val="0034363E"/>
    <w:rsid w:val="00344CC3"/>
    <w:rsid w:val="00347295"/>
    <w:rsid w:val="00360052"/>
    <w:rsid w:val="0039584D"/>
    <w:rsid w:val="003A2625"/>
    <w:rsid w:val="003A2DCA"/>
    <w:rsid w:val="003A4365"/>
    <w:rsid w:val="003C7F2C"/>
    <w:rsid w:val="00412190"/>
    <w:rsid w:val="004159CE"/>
    <w:rsid w:val="0044273D"/>
    <w:rsid w:val="00444FDA"/>
    <w:rsid w:val="0044568F"/>
    <w:rsid w:val="004A25D3"/>
    <w:rsid w:val="004B1CCB"/>
    <w:rsid w:val="004B5888"/>
    <w:rsid w:val="004C2D67"/>
    <w:rsid w:val="004D1880"/>
    <w:rsid w:val="004F6BAD"/>
    <w:rsid w:val="00501966"/>
    <w:rsid w:val="0050697E"/>
    <w:rsid w:val="0051289A"/>
    <w:rsid w:val="00522CE3"/>
    <w:rsid w:val="005376A3"/>
    <w:rsid w:val="00551631"/>
    <w:rsid w:val="005775FF"/>
    <w:rsid w:val="00582413"/>
    <w:rsid w:val="005B780F"/>
    <w:rsid w:val="005D34A9"/>
    <w:rsid w:val="005F6801"/>
    <w:rsid w:val="00614FF4"/>
    <w:rsid w:val="00617E78"/>
    <w:rsid w:val="00631C9D"/>
    <w:rsid w:val="00643E47"/>
    <w:rsid w:val="006524C3"/>
    <w:rsid w:val="00653B15"/>
    <w:rsid w:val="00654391"/>
    <w:rsid w:val="00654957"/>
    <w:rsid w:val="006726C6"/>
    <w:rsid w:val="006A047F"/>
    <w:rsid w:val="006B4212"/>
    <w:rsid w:val="006C577A"/>
    <w:rsid w:val="006D0471"/>
    <w:rsid w:val="006D2B4A"/>
    <w:rsid w:val="006D7EE4"/>
    <w:rsid w:val="006E70F7"/>
    <w:rsid w:val="006F05FC"/>
    <w:rsid w:val="006F167F"/>
    <w:rsid w:val="006F2039"/>
    <w:rsid w:val="006F74B0"/>
    <w:rsid w:val="006F7CE5"/>
    <w:rsid w:val="007236E2"/>
    <w:rsid w:val="00725CA1"/>
    <w:rsid w:val="0073017D"/>
    <w:rsid w:val="00731830"/>
    <w:rsid w:val="00743C2F"/>
    <w:rsid w:val="00745301"/>
    <w:rsid w:val="00747931"/>
    <w:rsid w:val="00754F19"/>
    <w:rsid w:val="00767653"/>
    <w:rsid w:val="007748B4"/>
    <w:rsid w:val="00785816"/>
    <w:rsid w:val="007A333D"/>
    <w:rsid w:val="007A686A"/>
    <w:rsid w:val="007B27FD"/>
    <w:rsid w:val="007B29CC"/>
    <w:rsid w:val="007C4142"/>
    <w:rsid w:val="008017E6"/>
    <w:rsid w:val="008166F7"/>
    <w:rsid w:val="00820FCD"/>
    <w:rsid w:val="00832E36"/>
    <w:rsid w:val="00836B7F"/>
    <w:rsid w:val="0084065E"/>
    <w:rsid w:val="00842DB1"/>
    <w:rsid w:val="0084303C"/>
    <w:rsid w:val="00857969"/>
    <w:rsid w:val="00866A49"/>
    <w:rsid w:val="0088053C"/>
    <w:rsid w:val="0088056C"/>
    <w:rsid w:val="00894B61"/>
    <w:rsid w:val="008D049A"/>
    <w:rsid w:val="008E2992"/>
    <w:rsid w:val="008E3F98"/>
    <w:rsid w:val="00917073"/>
    <w:rsid w:val="009277C4"/>
    <w:rsid w:val="00936987"/>
    <w:rsid w:val="0094505A"/>
    <w:rsid w:val="00952E8F"/>
    <w:rsid w:val="00965A65"/>
    <w:rsid w:val="00965AF8"/>
    <w:rsid w:val="00987A72"/>
    <w:rsid w:val="009969BA"/>
    <w:rsid w:val="009B0A52"/>
    <w:rsid w:val="009C720F"/>
    <w:rsid w:val="009D4AE5"/>
    <w:rsid w:val="009E1D2B"/>
    <w:rsid w:val="00A035C5"/>
    <w:rsid w:val="00A23848"/>
    <w:rsid w:val="00A242F8"/>
    <w:rsid w:val="00A3038B"/>
    <w:rsid w:val="00A329DA"/>
    <w:rsid w:val="00A737E5"/>
    <w:rsid w:val="00A804B9"/>
    <w:rsid w:val="00A835BF"/>
    <w:rsid w:val="00AA21A5"/>
    <w:rsid w:val="00AA4FAD"/>
    <w:rsid w:val="00AB3D40"/>
    <w:rsid w:val="00AC0BCB"/>
    <w:rsid w:val="00AD6663"/>
    <w:rsid w:val="00AE295A"/>
    <w:rsid w:val="00AE45AB"/>
    <w:rsid w:val="00AE4A46"/>
    <w:rsid w:val="00AE5705"/>
    <w:rsid w:val="00AE599D"/>
    <w:rsid w:val="00AE5F85"/>
    <w:rsid w:val="00AE7DA4"/>
    <w:rsid w:val="00B0070F"/>
    <w:rsid w:val="00B2756D"/>
    <w:rsid w:val="00B3760C"/>
    <w:rsid w:val="00B513D4"/>
    <w:rsid w:val="00B602DC"/>
    <w:rsid w:val="00B66C2F"/>
    <w:rsid w:val="00B808FA"/>
    <w:rsid w:val="00B80B0D"/>
    <w:rsid w:val="00B81A96"/>
    <w:rsid w:val="00B8266F"/>
    <w:rsid w:val="00B97265"/>
    <w:rsid w:val="00BA3831"/>
    <w:rsid w:val="00BC537C"/>
    <w:rsid w:val="00BE6038"/>
    <w:rsid w:val="00BF3705"/>
    <w:rsid w:val="00C1406C"/>
    <w:rsid w:val="00C25803"/>
    <w:rsid w:val="00C361CA"/>
    <w:rsid w:val="00C37E0A"/>
    <w:rsid w:val="00C4099E"/>
    <w:rsid w:val="00C42CEF"/>
    <w:rsid w:val="00C53253"/>
    <w:rsid w:val="00C86065"/>
    <w:rsid w:val="00C87105"/>
    <w:rsid w:val="00C90BD1"/>
    <w:rsid w:val="00CA3F8C"/>
    <w:rsid w:val="00CA4BF9"/>
    <w:rsid w:val="00CF401A"/>
    <w:rsid w:val="00D06D9C"/>
    <w:rsid w:val="00D173FA"/>
    <w:rsid w:val="00D240D4"/>
    <w:rsid w:val="00D2674C"/>
    <w:rsid w:val="00D27086"/>
    <w:rsid w:val="00D30BB9"/>
    <w:rsid w:val="00D411DD"/>
    <w:rsid w:val="00D42E8E"/>
    <w:rsid w:val="00D47C52"/>
    <w:rsid w:val="00D5335F"/>
    <w:rsid w:val="00D60DE0"/>
    <w:rsid w:val="00D676AE"/>
    <w:rsid w:val="00D7226F"/>
    <w:rsid w:val="00D9477A"/>
    <w:rsid w:val="00DB5955"/>
    <w:rsid w:val="00DD0556"/>
    <w:rsid w:val="00DD4F18"/>
    <w:rsid w:val="00DE1C31"/>
    <w:rsid w:val="00E12609"/>
    <w:rsid w:val="00E2085B"/>
    <w:rsid w:val="00E74DB3"/>
    <w:rsid w:val="00E82905"/>
    <w:rsid w:val="00E84223"/>
    <w:rsid w:val="00EA7088"/>
    <w:rsid w:val="00EB7BEF"/>
    <w:rsid w:val="00ED2979"/>
    <w:rsid w:val="00ED328D"/>
    <w:rsid w:val="00EE5ADA"/>
    <w:rsid w:val="00EF1792"/>
    <w:rsid w:val="00EF1C6D"/>
    <w:rsid w:val="00F07B27"/>
    <w:rsid w:val="00F22020"/>
    <w:rsid w:val="00F3212B"/>
    <w:rsid w:val="00F518C3"/>
    <w:rsid w:val="00F551F2"/>
    <w:rsid w:val="00F62E63"/>
    <w:rsid w:val="00F7260E"/>
    <w:rsid w:val="00F96B96"/>
    <w:rsid w:val="00FB2712"/>
    <w:rsid w:val="00FD67C5"/>
    <w:rsid w:val="00FE101A"/>
    <w:rsid w:val="00FF5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semiHidden/>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semiHidden/>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semiHidden/>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s>
</file>

<file path=word/webSettings.xml><?xml version="1.0" encoding="utf-8"?>
<w:webSettings xmlns:r="http://schemas.openxmlformats.org/officeDocument/2006/relationships" xmlns:w="http://schemas.openxmlformats.org/wordprocessingml/2006/main">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1106659563">
          <w:marLeft w:val="547"/>
          <w:marRight w:val="0"/>
          <w:marTop w:val="96"/>
          <w:marBottom w:val="0"/>
          <w:divBdr>
            <w:top w:val="none" w:sz="0" w:space="0" w:color="auto"/>
            <w:left w:val="none" w:sz="0" w:space="0" w:color="auto"/>
            <w:bottom w:val="none" w:sz="0" w:space="0" w:color="auto"/>
            <w:right w:val="none" w:sz="0" w:space="0" w:color="auto"/>
          </w:divBdr>
        </w:div>
        <w:div w:id="292367027">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817111166">
          <w:marLeft w:val="547"/>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14189365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1407649009">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347877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C95F-690A-41AE-81A7-BD612DE1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2016-02-29T11:06:00Z</cp:lastPrinted>
  <dcterms:created xsi:type="dcterms:W3CDTF">2018-04-04T12:30:00Z</dcterms:created>
  <dcterms:modified xsi:type="dcterms:W3CDTF">2018-04-04T13:20:00Z</dcterms:modified>
</cp:coreProperties>
</file>