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C1" w:rsidRDefault="00DB68C1" w:rsidP="00DB68C1">
      <w:pPr>
        <w:tabs>
          <w:tab w:val="left" w:pos="1418"/>
        </w:tabs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Записник са </w:t>
      </w:r>
      <w:r w:rsidR="00184B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шестог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састанка Радне групе поводом </w:t>
      </w:r>
      <w:r w:rsidR="00675D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имплементације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Акционог плана за спровођење иницијативе Партнерство за отворену управу у Републици Србији за период 2018-2020. године </w:t>
      </w:r>
    </w:p>
    <w:p w:rsid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57A91" w:rsidRDefault="00DE1EB4" w:rsidP="000728D1">
      <w:pPr>
        <w:tabs>
          <w:tab w:val="left" w:pos="1418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Састанак је одржан </w:t>
      </w:r>
      <w:r w:rsidR="00184B88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="003F31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84B88">
        <w:rPr>
          <w:rFonts w:ascii="Times New Roman" w:eastAsia="Calibri" w:hAnsi="Times New Roman" w:cs="Times New Roman"/>
          <w:sz w:val="24"/>
          <w:szCs w:val="24"/>
          <w:lang w:val="sr-Cyrl-RS"/>
        </w:rPr>
        <w:t>јула</w:t>
      </w:r>
      <w:r w:rsidR="00E57A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2019. године у </w:t>
      </w:r>
      <w:r w:rsidR="00184B88">
        <w:rPr>
          <w:rFonts w:ascii="Times New Roman" w:eastAsia="Calibri" w:hAnsi="Times New Roman" w:cs="Times New Roman"/>
          <w:sz w:val="24"/>
          <w:szCs w:val="24"/>
          <w:lang w:val="sr-Cyrl-RS"/>
        </w:rPr>
        <w:t>Кући људских права</w:t>
      </w:r>
      <w:r w:rsidR="00A82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957">
        <w:rPr>
          <w:rFonts w:ascii="Times New Roman" w:eastAsia="Calibri" w:hAnsi="Times New Roman" w:cs="Times New Roman"/>
          <w:sz w:val="24"/>
          <w:szCs w:val="24"/>
          <w:lang w:val="sr-Cyrl-RS"/>
        </w:rPr>
        <w:t>и демократије</w:t>
      </w:r>
      <w:r w:rsidR="00184B88">
        <w:rPr>
          <w:rFonts w:ascii="Times New Roman" w:eastAsia="Calibri" w:hAnsi="Times New Roman" w:cs="Times New Roman"/>
          <w:sz w:val="24"/>
          <w:szCs w:val="24"/>
          <w:lang w:val="sr-Cyrl-RS"/>
        </w:rPr>
        <w:t>, у 11.00 часова.</w:t>
      </w:r>
    </w:p>
    <w:p w:rsidR="00BD702D" w:rsidRPr="00736706" w:rsidRDefault="00E57A91" w:rsidP="000728D1">
      <w:pPr>
        <w:tabs>
          <w:tab w:val="left" w:pos="1418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A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Присутни: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Драгана Брајовић, Министарство државне управе и локалне самоуправе, </w:t>
      </w:r>
      <w:r w:rsidR="00B536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Марија Петровић,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Министарство државне управе и локалне самоуправе, Иван Ковачевић, Министарство државне управе и локалне самоуправе,</w:t>
      </w:r>
      <w:r w:rsidR="004C6B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Јелена Ђорић, Народна скупштина, Јелена Топаловић Петровић, Град Шабац,</w:t>
      </w:r>
      <w:r w:rsidR="00736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706">
        <w:rPr>
          <w:rFonts w:ascii="Times New Roman" w:eastAsia="Calibri" w:hAnsi="Times New Roman" w:cs="Times New Roman"/>
          <w:sz w:val="24"/>
          <w:szCs w:val="24"/>
          <w:lang w:val="sr-Cyrl-RS"/>
        </w:rPr>
        <w:t>Душан Кузмановић, Министарство правде,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Данило Родић, Канцеларија за сарадњу са цивилним друштвом,</w:t>
      </w:r>
      <w:r w:rsidR="007367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Сузана Стојадиновић, Републички секретаријат за јавне политике,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605D">
        <w:rPr>
          <w:rFonts w:ascii="Times New Roman" w:eastAsia="Calibri" w:hAnsi="Times New Roman" w:cs="Times New Roman"/>
          <w:sz w:val="24"/>
          <w:szCs w:val="24"/>
          <w:lang w:val="sr-Cyrl-RS"/>
        </w:rPr>
        <w:t>Марија Кујачић, Канцеларија за информационе технологије и електронску управу,</w:t>
      </w:r>
      <w:r w:rsidR="000063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36A84">
        <w:rPr>
          <w:rFonts w:ascii="Times New Roman" w:eastAsia="Calibri" w:hAnsi="Times New Roman" w:cs="Times New Roman"/>
          <w:sz w:val="24"/>
          <w:szCs w:val="24"/>
          <w:lang w:val="sr-Cyrl-RS"/>
        </w:rPr>
        <w:t>Славенка Мијушковић, Министарство трговине, туризма и телекомуникација,</w:t>
      </w:r>
      <w:r w:rsidR="004C6B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Бојана Селаковић, Грађанске иницијативе,</w:t>
      </w:r>
      <w:r w:rsidR="00B36A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B05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Милена Лазаревић, Центар за европске политике, </w:t>
      </w:r>
      <w:r w:rsidR="005A5BED">
        <w:rPr>
          <w:rFonts w:ascii="Times New Roman" w:eastAsia="Calibri" w:hAnsi="Times New Roman" w:cs="Times New Roman"/>
          <w:sz w:val="24"/>
          <w:szCs w:val="24"/>
          <w:lang w:val="sr-Cyrl-RS"/>
        </w:rPr>
        <w:t>Драгана Бајић, Центар за европске политике,</w:t>
      </w:r>
      <w:r w:rsidR="00EB05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Вања Долапчев, Центар за европске политике, Стефан Симић, Београдска отворена школа,</w:t>
      </w:r>
      <w:r w:rsidR="005A5B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B05DB">
        <w:rPr>
          <w:rFonts w:ascii="Times New Roman" w:eastAsia="Calibri" w:hAnsi="Times New Roman" w:cs="Times New Roman"/>
          <w:sz w:val="24"/>
          <w:szCs w:val="24"/>
          <w:lang w:val="sr-Cyrl-RS"/>
        </w:rPr>
        <w:t>Тања Максић</w:t>
      </w:r>
      <w:r w:rsidR="005A5B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БИРН, Иван Грујић, Агенција </w:t>
      </w:r>
      <w:r w:rsidR="005A5BE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Асоцијација, </w:t>
      </w:r>
      <w:r w:rsidR="005A5B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Дејан Грујић, Удружење </w:t>
      </w:r>
      <w:r w:rsidR="005A5BE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Народни парламент, </w:t>
      </w:r>
      <w:r w:rsidR="00263A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Небојша Ранчић, </w:t>
      </w:r>
      <w:r w:rsidR="00B536F9">
        <w:rPr>
          <w:rFonts w:ascii="Times New Roman" w:eastAsia="Calibri" w:hAnsi="Times New Roman" w:cs="Times New Roman"/>
          <w:sz w:val="24"/>
          <w:szCs w:val="24"/>
        </w:rPr>
        <w:t>Media Reform Centar.</w:t>
      </w:r>
    </w:p>
    <w:p w:rsidR="00BD702D" w:rsidRDefault="00BD702D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82957" w:rsidRDefault="00BD702D" w:rsidP="000728D1">
      <w:pPr>
        <w:tabs>
          <w:tab w:val="left" w:pos="1418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Драгана Брајовић је у име Министарства државне управе и локалне самоуправе пожелела добродошлицу присутнима и</w:t>
      </w:r>
      <w:r w:rsidR="006408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авела да је циљ </w:t>
      </w:r>
      <w:r w:rsidR="001F1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шестог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састанка</w:t>
      </w:r>
      <w:r w:rsidR="001F1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Радне групе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82957">
        <w:rPr>
          <w:rFonts w:ascii="Times New Roman" w:eastAsia="Calibri" w:hAnsi="Times New Roman" w:cs="Times New Roman"/>
          <w:sz w:val="24"/>
          <w:szCs w:val="24"/>
          <w:lang w:val="sr-Cyrl-RS"/>
        </w:rPr>
        <w:t>информисање о напретку у вези са спровођењем обавеза из Акционог плана. Чланови инс</w:t>
      </w:r>
      <w:r w:rsidR="001F1626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="00A82957">
        <w:rPr>
          <w:rFonts w:ascii="Times New Roman" w:eastAsia="Calibri" w:hAnsi="Times New Roman" w:cs="Times New Roman"/>
          <w:sz w:val="24"/>
          <w:szCs w:val="24"/>
          <w:lang w:val="sr-Cyrl-RS"/>
        </w:rPr>
        <w:t>итуција надлежних за спровођење обавеза требало би да информишу о статусу појединачних обавеза</w:t>
      </w:r>
      <w:r w:rsidR="0062628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A0F80" w:rsidRDefault="0062628D" w:rsidP="000728D1">
      <w:pPr>
        <w:tabs>
          <w:tab w:val="left" w:pos="1418"/>
        </w:tabs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Предлог Дневног</w:t>
      </w:r>
      <w:r w:rsidR="00BA0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ред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  <w:r w:rsidR="00BA0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BA0F80" w:rsidRPr="004E3A35" w:rsidRDefault="00BA0F80" w:rsidP="00BA0F80">
      <w:pPr>
        <w:pStyle w:val="ListParagraph"/>
        <w:numPr>
          <w:ilvl w:val="1"/>
          <w:numId w:val="1"/>
        </w:numPr>
        <w:tabs>
          <w:tab w:val="clear" w:pos="1440"/>
        </w:tabs>
        <w:ind w:left="270" w:hanging="27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Усвајање записника са </w:t>
      </w:r>
      <w:r w:rsidR="00A82957">
        <w:rPr>
          <w:rFonts w:ascii="Times New Roman" w:eastAsia="Calibri" w:hAnsi="Times New Roman" w:cs="Times New Roman"/>
          <w:sz w:val="24"/>
          <w:szCs w:val="24"/>
          <w:lang w:val="sr-Cyrl-RS"/>
        </w:rPr>
        <w:t>петог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састанка Радне групе</w:t>
      </w:r>
      <w:r w:rsidR="001F162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E3A35" w:rsidRPr="00A82957" w:rsidRDefault="004E3A35" w:rsidP="00BA0F80">
      <w:pPr>
        <w:pStyle w:val="ListParagraph"/>
        <w:numPr>
          <w:ilvl w:val="1"/>
          <w:numId w:val="1"/>
        </w:numPr>
        <w:tabs>
          <w:tab w:val="clear" w:pos="1440"/>
        </w:tabs>
        <w:ind w:left="270" w:hanging="27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напретка у вези са имплементацијом обавеза АП за период 2018-2020.</w:t>
      </w:r>
    </w:p>
    <w:p w:rsidR="00A82957" w:rsidRPr="00BA0F80" w:rsidRDefault="00A82957" w:rsidP="00BA0F80">
      <w:pPr>
        <w:pStyle w:val="ListParagraph"/>
        <w:numPr>
          <w:ilvl w:val="1"/>
          <w:numId w:val="1"/>
        </w:numPr>
        <w:tabs>
          <w:tab w:val="clear" w:pos="1440"/>
        </w:tabs>
        <w:ind w:left="270" w:hanging="27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Представљање Нацрта извештаја о дизајну АП за спровођење иницијативе Партнерство за отворену управу у Републици Србији за период 2018-2020. године</w:t>
      </w:r>
      <w:r w:rsidR="001F162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A0F80" w:rsidRPr="005F01C9" w:rsidRDefault="00BA0F80" w:rsidP="00BA0F80">
      <w:pPr>
        <w:pStyle w:val="ListParagraph"/>
        <w:numPr>
          <w:ilvl w:val="1"/>
          <w:numId w:val="1"/>
        </w:numPr>
        <w:tabs>
          <w:tab w:val="clear" w:pos="1440"/>
          <w:tab w:val="left" w:pos="270"/>
        </w:tabs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Разно</w:t>
      </w:r>
      <w:r w:rsidR="001F162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F01C9" w:rsidRDefault="005F01C9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61EE0" w:rsidRDefault="00D61EE0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b/>
          <w:lang w:val="sr-Cyrl-CS"/>
        </w:rPr>
      </w:pPr>
    </w:p>
    <w:p w:rsidR="001F1626" w:rsidRDefault="001F1626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b/>
          <w:lang w:val="sr-Cyrl-CS"/>
        </w:rPr>
      </w:pPr>
    </w:p>
    <w:p w:rsidR="001F1626" w:rsidRDefault="001F1626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b/>
          <w:lang w:val="sr-Cyrl-CS"/>
        </w:rPr>
      </w:pPr>
    </w:p>
    <w:p w:rsidR="001F1626" w:rsidRDefault="001F1626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b/>
          <w:lang w:val="sr-Cyrl-CS"/>
        </w:rPr>
      </w:pPr>
    </w:p>
    <w:p w:rsidR="001F1626" w:rsidRDefault="001F1626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b/>
          <w:lang w:val="sr-Cyrl-CS"/>
        </w:rPr>
      </w:pPr>
    </w:p>
    <w:p w:rsidR="00D61EE0" w:rsidRPr="001F1626" w:rsidRDefault="00D61EE0" w:rsidP="001F1626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1EE0">
        <w:rPr>
          <w:rFonts w:ascii="Times New Roman" w:hAnsi="Times New Roman" w:cs="Times New Roman"/>
          <w:b/>
          <w:sz w:val="24"/>
          <w:szCs w:val="24"/>
          <w:lang w:val="sr-Cyrl-CS"/>
        </w:rPr>
        <w:t>Тачка 1.</w:t>
      </w:r>
    </w:p>
    <w:p w:rsidR="004E3A35" w:rsidRDefault="004E3A35" w:rsidP="00B6552B">
      <w:pPr>
        <w:pStyle w:val="ListParagraph"/>
        <w:tabs>
          <w:tab w:val="left" w:pos="270"/>
        </w:tabs>
        <w:spacing w:after="100" w:afterAutospacing="1" w:line="276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 самом почетку, Драгана Брајовић је предложила измену П</w:t>
      </w:r>
      <w:r w:rsidR="00B655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редлога Дневног реда тако да трећа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тачка Дневног реда </w:t>
      </w:r>
      <w:r w:rsidRPr="004E3A3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Представљање Нацрта извештаја о дизајну АП за спровођење иницијативе Партнерство за отворену управу у Републици Србији за период 2018-2020.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E3A3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године</w:t>
      </w:r>
      <w:r w:rsidR="00B655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буде под редним бројем два, а друга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тачка Дневног реда </w:t>
      </w:r>
      <w:r w:rsidRPr="004E3A3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Разматрање напретка у вези са имплементацијом обавеза АП за период 2018-2020.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</w:t>
      </w:r>
      <w:r w:rsidR="00B6552B">
        <w:rPr>
          <w:rFonts w:ascii="Times New Roman" w:eastAsia="Calibri" w:hAnsi="Times New Roman" w:cs="Times New Roman"/>
          <w:sz w:val="24"/>
          <w:szCs w:val="24"/>
          <w:lang w:val="sr-Cyrl-RS"/>
        </w:rPr>
        <w:t>уде под редним бројем три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E3A35" w:rsidRDefault="004E3A35" w:rsidP="00B6552B">
      <w:pPr>
        <w:spacing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3A35">
        <w:rPr>
          <w:rFonts w:ascii="Times New Roman" w:hAnsi="Times New Roman" w:cs="Times New Roman"/>
          <w:sz w:val="24"/>
          <w:szCs w:val="24"/>
          <w:lang w:val="sr-Cyrl-CS"/>
        </w:rPr>
        <w:t>Измене су прихваћене и након гласања о предложеној измени, једногласно је усвојен Дневни ред.</w:t>
      </w:r>
    </w:p>
    <w:p w:rsidR="005F01C9" w:rsidRPr="004E3A35" w:rsidRDefault="005F01C9" w:rsidP="00B6552B">
      <w:pPr>
        <w:spacing w:after="100" w:afterAutospacing="1"/>
        <w:ind w:firstLine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Након што ј</w:t>
      </w:r>
      <w:r w:rsidR="00654C80">
        <w:rPr>
          <w:rFonts w:ascii="Times New Roman" w:eastAsia="Calibri" w:hAnsi="Times New Roman" w:cs="Times New Roman"/>
          <w:sz w:val="24"/>
          <w:szCs w:val="24"/>
          <w:lang w:val="sr-Cyrl-RS"/>
        </w:rPr>
        <w:t>е Предлог дневног реда усвојен</w:t>
      </w:r>
      <w:r w:rsidR="0062628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61E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прешло се на усвајање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Предлога записника са </w:t>
      </w:r>
      <w:r w:rsidR="0062628D">
        <w:rPr>
          <w:rFonts w:ascii="Times New Roman" w:eastAsia="Calibri" w:hAnsi="Times New Roman" w:cs="Times New Roman"/>
          <w:sz w:val="24"/>
          <w:szCs w:val="24"/>
          <w:lang w:val="sr-Cyrl-RS"/>
        </w:rPr>
        <w:t>петог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састанка Радне групе</w:t>
      </w:r>
      <w:r w:rsidR="005D67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укљученим коментарима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D61E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 обзиром на то  да није било примедаба, Записник је усвојен једногласно. </w:t>
      </w:r>
    </w:p>
    <w:p w:rsidR="0062628D" w:rsidRDefault="0062628D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628D" w:rsidRDefault="0062628D" w:rsidP="0062628D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Тачка </w:t>
      </w:r>
      <w:r w:rsidRPr="00D61EE0">
        <w:rPr>
          <w:rFonts w:ascii="Times New Roman" w:hAnsi="Times New Roman" w:cs="Times New Roman"/>
          <w:b/>
          <w:sz w:val="24"/>
          <w:szCs w:val="24"/>
        </w:rPr>
        <w:t>2.</w:t>
      </w:r>
    </w:p>
    <w:p w:rsidR="001F1626" w:rsidRDefault="00A02AC5" w:rsidP="000728D1">
      <w:pPr>
        <w:tabs>
          <w:tab w:val="left" w:pos="90"/>
          <w:tab w:val="left" w:pos="180"/>
          <w:tab w:val="center" w:pos="81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вези са овом тачком, Драгана Брајовић је дала реч Милени Лазаревић из Центра за европске политике како би представила члановима</w:t>
      </w:r>
      <w:r w:rsidR="001F1626">
        <w:rPr>
          <w:rFonts w:ascii="Times New Roman" w:hAnsi="Times New Roman" w:cs="Times New Roman"/>
          <w:sz w:val="24"/>
          <w:szCs w:val="24"/>
          <w:lang w:val="sr-Cyrl-RS"/>
        </w:rPr>
        <w:t xml:space="preserve"> Радне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4E7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Pr="00A02AC5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 о дизајну АП за спровођење иницијативе Партнерство за отворену управу у Републици Србији за период 2018-2020.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93A54">
        <w:rPr>
          <w:rFonts w:ascii="Times New Roman" w:hAnsi="Times New Roman" w:cs="Times New Roman"/>
          <w:sz w:val="24"/>
          <w:szCs w:val="24"/>
          <w:lang w:val="sr-Cyrl-RS"/>
        </w:rPr>
        <w:t xml:space="preserve"> Центар за европске политике представља Независни механизам за извештавање у процесу иницијативе ПОУ</w:t>
      </w:r>
      <w:r w:rsidR="000728D1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B82490" w:rsidRDefault="00693A54" w:rsidP="00B82490">
      <w:pPr>
        <w:pStyle w:val="Comment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Милена Лазаревић је нагласила да је ово први циклус овакве врсте извештавања</w:t>
      </w:r>
      <w:r w:rsidR="00A76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3ADC" w:rsidRPr="00B82490">
        <w:rPr>
          <w:rFonts w:ascii="Times New Roman" w:hAnsi="Times New Roman" w:cs="Times New Roman"/>
          <w:sz w:val="24"/>
          <w:szCs w:val="24"/>
          <w:lang w:val="sr-Cyrl-RS"/>
        </w:rPr>
        <w:t>која обухвата извештавање о квалитету обавеза и сарадњ</w:t>
      </w:r>
      <w:r w:rsidR="00B82490" w:rsidRPr="00B8249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53ADC" w:rsidRPr="00B82490">
        <w:rPr>
          <w:rFonts w:ascii="Times New Roman" w:hAnsi="Times New Roman" w:cs="Times New Roman"/>
          <w:sz w:val="24"/>
          <w:szCs w:val="24"/>
          <w:lang w:val="sr-Cyrl-RS"/>
        </w:rPr>
        <w:t xml:space="preserve"> заинтересованих страна, с обзиром на то да је ранија методологија подразумевала извештај о напретку на средини спровођења АП и завршни извештај на крају спровођења</w:t>
      </w:r>
      <w:r w:rsidR="00EC764C">
        <w:rPr>
          <w:rFonts w:ascii="Times New Roman" w:hAnsi="Times New Roman" w:cs="Times New Roman"/>
          <w:sz w:val="24"/>
          <w:szCs w:val="24"/>
          <w:lang w:val="sr-Cyrl-RS"/>
        </w:rPr>
        <w:t>.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ада се први извештај </w:t>
      </w:r>
      <w:r w:rsidR="001F1626"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1F1626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усвајања </w:t>
      </w:r>
      <w:r w:rsidR="000728D1">
        <w:rPr>
          <w:rFonts w:ascii="Times New Roman" w:hAnsi="Times New Roman" w:cs="Times New Roman"/>
          <w:sz w:val="24"/>
          <w:szCs w:val="24"/>
          <w:lang w:val="sr-Cyrl-RS"/>
        </w:rPr>
        <w:t xml:space="preserve">АП </w:t>
      </w:r>
      <w:r w:rsidR="001F162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усмерен </w:t>
      </w:r>
      <w:r w:rsidR="00AF0E3A">
        <w:rPr>
          <w:rFonts w:ascii="Times New Roman" w:hAnsi="Times New Roman" w:cs="Times New Roman"/>
          <w:sz w:val="24"/>
          <w:szCs w:val="24"/>
          <w:lang w:val="sr-Cyrl-RS"/>
        </w:rPr>
        <w:t>је само на процес</w:t>
      </w:r>
      <w:r w:rsidR="000728D1" w:rsidRPr="00B824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8D1">
        <w:rPr>
          <w:rFonts w:ascii="Times New Roman" w:hAnsi="Times New Roman" w:cs="Times New Roman"/>
          <w:sz w:val="24"/>
          <w:szCs w:val="24"/>
          <w:lang w:val="sr-Cyrl-RS"/>
        </w:rPr>
        <w:t>израде</w:t>
      </w:r>
      <w:r w:rsidR="00AF0E3A">
        <w:rPr>
          <w:rFonts w:ascii="Times New Roman" w:hAnsi="Times New Roman" w:cs="Times New Roman"/>
          <w:sz w:val="24"/>
          <w:szCs w:val="24"/>
          <w:lang w:val="sr-Cyrl-RS"/>
        </w:rPr>
        <w:t xml:space="preserve"> и квалитет АП</w:t>
      </w:r>
      <w:r w:rsidR="00EC76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0E3A">
        <w:rPr>
          <w:rFonts w:ascii="Times New Roman" w:hAnsi="Times New Roman" w:cs="Times New Roman"/>
          <w:sz w:val="24"/>
          <w:szCs w:val="24"/>
          <w:lang w:val="sr-Cyrl-RS"/>
        </w:rPr>
        <w:t xml:space="preserve"> док </w:t>
      </w:r>
      <w:r w:rsidR="00EC764C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AF0E3A">
        <w:rPr>
          <w:rFonts w:ascii="Times New Roman" w:hAnsi="Times New Roman" w:cs="Times New Roman"/>
          <w:sz w:val="24"/>
          <w:szCs w:val="24"/>
          <w:lang w:val="sr-Cyrl-RS"/>
        </w:rPr>
        <w:t>се н</w:t>
      </w:r>
      <w:r w:rsidR="00A761D1">
        <w:rPr>
          <w:rFonts w:ascii="Times New Roman" w:hAnsi="Times New Roman" w:cs="Times New Roman"/>
          <w:sz w:val="24"/>
          <w:szCs w:val="24"/>
          <w:lang w:val="sr-Cyrl-RS"/>
        </w:rPr>
        <w:t>аредни извешта</w:t>
      </w:r>
      <w:r w:rsidR="00AF0E3A">
        <w:rPr>
          <w:rFonts w:ascii="Times New Roman" w:hAnsi="Times New Roman" w:cs="Times New Roman"/>
          <w:sz w:val="24"/>
          <w:szCs w:val="24"/>
          <w:lang w:val="sr-Cyrl-RS"/>
        </w:rPr>
        <w:t xml:space="preserve">ј </w:t>
      </w:r>
      <w:r w:rsidR="00A761D1">
        <w:rPr>
          <w:rFonts w:ascii="Times New Roman" w:hAnsi="Times New Roman" w:cs="Times New Roman"/>
          <w:sz w:val="24"/>
          <w:szCs w:val="24"/>
          <w:lang w:val="sr-Cyrl-RS"/>
        </w:rPr>
        <w:t>фокусира</w:t>
      </w:r>
      <w:r w:rsidR="00EC764C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A761D1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EC764C">
        <w:rPr>
          <w:rFonts w:ascii="Times New Roman" w:hAnsi="Times New Roman" w:cs="Times New Roman"/>
          <w:sz w:val="24"/>
          <w:szCs w:val="24"/>
          <w:lang w:val="sr-Cyrl-RS"/>
        </w:rPr>
        <w:t xml:space="preserve"> његову</w:t>
      </w:r>
      <w:r w:rsidR="00A761D1">
        <w:rPr>
          <w:rFonts w:ascii="Times New Roman" w:hAnsi="Times New Roman" w:cs="Times New Roman"/>
          <w:sz w:val="24"/>
          <w:szCs w:val="24"/>
          <w:lang w:val="sr-Cyrl-RS"/>
        </w:rPr>
        <w:t xml:space="preserve"> имплементацију. </w:t>
      </w:r>
      <w:r w:rsidR="00B82490" w:rsidRPr="00B82490">
        <w:rPr>
          <w:rFonts w:ascii="Times New Roman" w:hAnsi="Times New Roman" w:cs="Times New Roman"/>
          <w:sz w:val="24"/>
          <w:szCs w:val="24"/>
          <w:lang w:val="sr-Cyrl-RS"/>
        </w:rPr>
        <w:t>Једно од настојања овог извештаја је да обрати пажњу на то да ли је АП усклађен са актуелним проблемима и пружи препоруке у складу са тим.</w:t>
      </w:r>
    </w:p>
    <w:p w:rsidR="00621824" w:rsidRPr="00EC764C" w:rsidRDefault="00031D2E" w:rsidP="00B82490">
      <w:pPr>
        <w:pStyle w:val="Comment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64C"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Бајић (Центар за европске политике) истакла је да је овај извештај прошао два степена провере </w:t>
      </w:r>
      <w:r w:rsidR="00B8249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C764C">
        <w:rPr>
          <w:rFonts w:ascii="Times New Roman" w:hAnsi="Times New Roman" w:cs="Times New Roman"/>
          <w:sz w:val="24"/>
          <w:szCs w:val="24"/>
          <w:lang w:val="sr-Cyrl-RS"/>
        </w:rPr>
        <w:t xml:space="preserve">коментарисања: од надлежних из седишта Механизма за независно извештавање и од </w:t>
      </w:r>
      <w:r w:rsidR="00EC16E8" w:rsidRPr="00EC764C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међународног </w:t>
      </w:r>
      <w:r w:rsidRPr="00EC764C">
        <w:rPr>
          <w:rFonts w:ascii="Times New Roman" w:hAnsi="Times New Roman" w:cs="Times New Roman"/>
          <w:sz w:val="24"/>
          <w:szCs w:val="24"/>
          <w:lang w:val="sr-Cyrl-RS"/>
        </w:rPr>
        <w:t>експертског панела</w:t>
      </w:r>
      <w:r w:rsidR="00EC16E8" w:rsidRPr="00EC7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490">
        <w:rPr>
          <w:rFonts w:ascii="Times New Roman" w:hAnsi="Times New Roman" w:cs="Times New Roman"/>
          <w:sz w:val="24"/>
          <w:szCs w:val="24"/>
          <w:lang w:val="sr-Cyrl-RS"/>
        </w:rPr>
        <w:t xml:space="preserve">који чине </w:t>
      </w:r>
      <w:r w:rsidR="00EC16E8" w:rsidRPr="00EC764C">
        <w:rPr>
          <w:rFonts w:ascii="Times New Roman" w:hAnsi="Times New Roman" w:cs="Times New Roman"/>
          <w:sz w:val="24"/>
          <w:szCs w:val="24"/>
          <w:lang w:val="sr-Cyrl-RS"/>
        </w:rPr>
        <w:t>стручња</w:t>
      </w:r>
      <w:r w:rsidR="00B82490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EC16E8" w:rsidRPr="00EC764C">
        <w:rPr>
          <w:rFonts w:ascii="Times New Roman" w:hAnsi="Times New Roman" w:cs="Times New Roman"/>
          <w:sz w:val="24"/>
          <w:szCs w:val="24"/>
          <w:lang w:val="sr-Cyrl-RS"/>
        </w:rPr>
        <w:t xml:space="preserve"> из различитих области</w:t>
      </w:r>
      <w:r w:rsidR="00076AD8" w:rsidRPr="00EC764C">
        <w:rPr>
          <w:rFonts w:ascii="Times New Roman" w:hAnsi="Times New Roman" w:cs="Times New Roman"/>
          <w:sz w:val="24"/>
          <w:szCs w:val="24"/>
          <w:lang w:val="sr-Cyrl-RS"/>
        </w:rPr>
        <w:t>. Ово је фаза у којој држа</w:t>
      </w:r>
      <w:r w:rsidR="001F1626" w:rsidRPr="00EC764C">
        <w:rPr>
          <w:rFonts w:ascii="Times New Roman" w:hAnsi="Times New Roman" w:cs="Times New Roman"/>
          <w:sz w:val="24"/>
          <w:szCs w:val="24"/>
          <w:lang w:val="sr-Cyrl-RS"/>
        </w:rPr>
        <w:t>вна управа</w:t>
      </w:r>
      <w:r w:rsidR="000728D1" w:rsidRPr="00EC764C">
        <w:rPr>
          <w:rFonts w:ascii="Times New Roman" w:hAnsi="Times New Roman" w:cs="Times New Roman"/>
          <w:sz w:val="24"/>
          <w:szCs w:val="24"/>
          <w:lang w:val="sr-Cyrl-RS"/>
        </w:rPr>
        <w:t>, пре објављивања извештаја,</w:t>
      </w:r>
      <w:r w:rsidR="001F1626" w:rsidRPr="00EC764C"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</w:t>
      </w:r>
      <w:r w:rsidR="00EC764C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="001F1626" w:rsidRPr="00EC764C">
        <w:rPr>
          <w:rFonts w:ascii="Times New Roman" w:hAnsi="Times New Roman" w:cs="Times New Roman"/>
          <w:sz w:val="24"/>
          <w:szCs w:val="24"/>
          <w:lang w:val="sr-Cyrl-RS"/>
        </w:rPr>
        <w:t xml:space="preserve">коментарише </w:t>
      </w:r>
      <w:r w:rsidR="000728D1" w:rsidRPr="00EC764C">
        <w:rPr>
          <w:rFonts w:ascii="Times New Roman" w:hAnsi="Times New Roman" w:cs="Times New Roman"/>
          <w:sz w:val="24"/>
          <w:szCs w:val="24"/>
          <w:lang w:val="sr-Cyrl-RS"/>
        </w:rPr>
        <w:t>уз пружање доказа и образлоижења</w:t>
      </w:r>
      <w:r w:rsidR="00076AD8" w:rsidRPr="00EC764C">
        <w:rPr>
          <w:rFonts w:ascii="Times New Roman" w:hAnsi="Times New Roman" w:cs="Times New Roman"/>
          <w:sz w:val="24"/>
          <w:szCs w:val="24"/>
          <w:lang w:val="sr-Cyrl-RS"/>
        </w:rPr>
        <w:t xml:space="preserve">. Након тога, извештај </w:t>
      </w:r>
      <w:r w:rsidR="00EC764C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076AD8" w:rsidRPr="00EC764C">
        <w:rPr>
          <w:rFonts w:ascii="Times New Roman" w:hAnsi="Times New Roman" w:cs="Times New Roman"/>
          <w:sz w:val="24"/>
          <w:szCs w:val="24"/>
          <w:lang w:val="sr-Cyrl-RS"/>
        </w:rPr>
        <w:t>се објав</w:t>
      </w:r>
      <w:r w:rsidR="00EC764C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="00076AD8" w:rsidRPr="00EC764C">
        <w:rPr>
          <w:rFonts w:ascii="Times New Roman" w:hAnsi="Times New Roman" w:cs="Times New Roman"/>
          <w:sz w:val="24"/>
          <w:szCs w:val="24"/>
          <w:lang w:val="sr-Cyrl-RS"/>
        </w:rPr>
        <w:t xml:space="preserve"> за двонедељно јавно коментарисање</w:t>
      </w:r>
      <w:r w:rsidR="00EC764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E14E7" w:rsidRPr="00EC7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14E7" w:rsidRDefault="00EC764C" w:rsidP="00EC764C">
      <w:pPr>
        <w:tabs>
          <w:tab w:val="left" w:pos="90"/>
          <w:tab w:val="left" w:pos="180"/>
          <w:tab w:val="center" w:pos="810"/>
        </w:tabs>
        <w:ind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14E7" w:rsidRPr="00EC764C">
        <w:rPr>
          <w:rFonts w:ascii="Times New Roman" w:hAnsi="Times New Roman" w:cs="Times New Roman"/>
          <w:sz w:val="24"/>
          <w:szCs w:val="24"/>
          <w:lang w:val="sr-Cyrl-RS"/>
        </w:rPr>
        <w:t>Вања Долапчев (Центар за европске политике</w:t>
      </w:r>
      <w:r w:rsidR="00DE14E7">
        <w:rPr>
          <w:rFonts w:ascii="Times New Roman" w:hAnsi="Times New Roman" w:cs="Times New Roman"/>
          <w:sz w:val="24"/>
          <w:szCs w:val="24"/>
          <w:lang w:val="sr-Cyrl-RS"/>
        </w:rPr>
        <w:t xml:space="preserve">) истакао је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овај </w:t>
      </w:r>
      <w:r w:rsidR="00DE14E7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односи на квалит садржаја АП, односно на </w:t>
      </w:r>
      <w:r w:rsidR="00DE14E7">
        <w:rPr>
          <w:rFonts w:ascii="Times New Roman" w:hAnsi="Times New Roman" w:cs="Times New Roman"/>
          <w:sz w:val="24"/>
          <w:szCs w:val="24"/>
          <w:lang w:val="sr-Cyrl-RS"/>
        </w:rPr>
        <w:t xml:space="preserve">свих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DE14E7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246FF7">
        <w:rPr>
          <w:rFonts w:ascii="Times New Roman" w:hAnsi="Times New Roman" w:cs="Times New Roman"/>
          <w:sz w:val="24"/>
          <w:szCs w:val="24"/>
          <w:lang w:val="sr-Cyrl-RS"/>
        </w:rPr>
        <w:t xml:space="preserve">бавеза, с тим што је 15. обавеза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дефинисана као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препорука, имајући у виду да је за њу надлежна Народна скупштина. </w:t>
      </w:r>
      <w:r w:rsidR="005433EB">
        <w:rPr>
          <w:rFonts w:ascii="Times New Roman" w:hAnsi="Times New Roman" w:cs="Times New Roman"/>
          <w:sz w:val="24"/>
          <w:szCs w:val="24"/>
          <w:lang w:val="sr-Cyrl-RS"/>
        </w:rPr>
        <w:t>Нав</w:t>
      </w:r>
      <w:r w:rsidR="00292551">
        <w:rPr>
          <w:rFonts w:ascii="Times New Roman" w:hAnsi="Times New Roman" w:cs="Times New Roman"/>
          <w:sz w:val="24"/>
          <w:szCs w:val="24"/>
          <w:lang w:val="sr-Cyrl-RS"/>
        </w:rPr>
        <w:t xml:space="preserve">едена је и </w:t>
      </w:r>
      <w:r w:rsidR="005433EB">
        <w:rPr>
          <w:rFonts w:ascii="Times New Roman" w:hAnsi="Times New Roman" w:cs="Times New Roman"/>
          <w:sz w:val="24"/>
          <w:szCs w:val="24"/>
          <w:lang w:val="sr-Cyrl-RS"/>
        </w:rPr>
        <w:t xml:space="preserve">потреба политичке подршке како би се амбициозније обавезе </w:t>
      </w:r>
      <w:r w:rsidR="00292551">
        <w:rPr>
          <w:rFonts w:ascii="Times New Roman" w:hAnsi="Times New Roman" w:cs="Times New Roman"/>
          <w:sz w:val="24"/>
          <w:szCs w:val="24"/>
          <w:lang w:val="sr-Cyrl-RS"/>
        </w:rPr>
        <w:t>реализовале</w:t>
      </w:r>
      <w:r w:rsidR="005433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433EB" w:rsidRPr="00073A53" w:rsidRDefault="005433EB" w:rsidP="00073A53">
      <w:pPr>
        <w:pStyle w:val="CommentText"/>
        <w:ind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Кључни </w:t>
      </w:r>
      <w:r w:rsidR="00B82490">
        <w:rPr>
          <w:rFonts w:ascii="Times New Roman" w:hAnsi="Times New Roman" w:cs="Times New Roman"/>
          <w:sz w:val="24"/>
          <w:szCs w:val="24"/>
          <w:lang w:val="sr-Cyrl-RS"/>
        </w:rPr>
        <w:t xml:space="preserve">позитивни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налаз </w:t>
      </w:r>
      <w:r w:rsidR="00B82490" w:rsidRPr="00073A53">
        <w:rPr>
          <w:rFonts w:ascii="Times New Roman" w:hAnsi="Times New Roman" w:cs="Times New Roman"/>
          <w:sz w:val="24"/>
          <w:szCs w:val="24"/>
          <w:lang w:val="sr-Cyrl-RS"/>
        </w:rPr>
        <w:t>о координацији и процесу консултација јесте да су консултације унапређене у односу на претходне циклусе израде АП</w:t>
      </w:r>
      <w:r w:rsidR="0029255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редовни састанци Радне групе, </w:t>
      </w:r>
      <w:r w:rsidR="00211A93">
        <w:rPr>
          <w:rFonts w:ascii="Times New Roman" w:hAnsi="Times New Roman" w:cs="Times New Roman"/>
          <w:sz w:val="24"/>
          <w:szCs w:val="24"/>
          <w:lang w:val="sr-Cyrl-RS"/>
        </w:rPr>
        <w:t>избор чланова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транспарентан начин, </w:t>
      </w:r>
      <w:r w:rsidR="004E51C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предлози цивилног друштва </w:t>
      </w:r>
      <w:r w:rsidR="00211A93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4E51CD">
        <w:rPr>
          <w:rFonts w:ascii="Times New Roman" w:hAnsi="Times New Roman" w:cs="Times New Roman"/>
          <w:sz w:val="24"/>
          <w:szCs w:val="24"/>
          <w:lang w:val="sr-Cyrl-RS"/>
        </w:rPr>
        <w:t xml:space="preserve"> део АП, укључивање организација које нису део Радне групе током читавог процеса консултација, редовно објављивање извештаја и записника са састанака</w:t>
      </w:r>
      <w:r w:rsidR="0029255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E51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1A93" w:rsidRDefault="00292551" w:rsidP="001F1626">
      <w:pPr>
        <w:tabs>
          <w:tab w:val="left" w:pos="90"/>
          <w:tab w:val="left" w:pos="180"/>
          <w:tab w:val="center" w:pos="81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4E51CD">
        <w:rPr>
          <w:rFonts w:ascii="Times New Roman" w:hAnsi="Times New Roman" w:cs="Times New Roman"/>
          <w:sz w:val="24"/>
          <w:szCs w:val="24"/>
          <w:lang w:val="sr-Cyrl-RS"/>
        </w:rPr>
        <w:t>Области које би могле да се унапреде у наредном циклусу</w:t>
      </w:r>
      <w:r w:rsidR="00211A93">
        <w:rPr>
          <w:rFonts w:ascii="Times New Roman" w:hAnsi="Times New Roman" w:cs="Times New Roman"/>
          <w:sz w:val="24"/>
          <w:szCs w:val="24"/>
          <w:lang w:val="sr-Cyrl-RS"/>
        </w:rPr>
        <w:t xml:space="preserve"> јесу</w:t>
      </w:r>
      <w:r w:rsidR="00C000FB">
        <w:rPr>
          <w:rFonts w:ascii="Times New Roman" w:hAnsi="Times New Roman" w:cs="Times New Roman"/>
          <w:sz w:val="24"/>
          <w:szCs w:val="24"/>
          <w:lang w:val="sr-Cyrl-RS"/>
        </w:rPr>
        <w:t xml:space="preserve"> равномерна заступљеност предста</w:t>
      </w:r>
      <w:r w:rsidR="00211A93">
        <w:rPr>
          <w:rFonts w:ascii="Times New Roman" w:hAnsi="Times New Roman" w:cs="Times New Roman"/>
          <w:sz w:val="24"/>
          <w:szCs w:val="24"/>
          <w:lang w:val="sr-Cyrl-RS"/>
        </w:rPr>
        <w:t xml:space="preserve">вника Владе и цивилног друштва </w:t>
      </w:r>
      <w:r w:rsidR="00073A53">
        <w:rPr>
          <w:rFonts w:ascii="Times New Roman" w:hAnsi="Times New Roman" w:cs="Times New Roman"/>
          <w:sz w:val="24"/>
          <w:szCs w:val="24"/>
          <w:lang w:val="sr-Cyrl-RS"/>
        </w:rPr>
        <w:t xml:space="preserve">у Радној групи </w:t>
      </w:r>
      <w:r w:rsidR="00211A9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000FB">
        <w:rPr>
          <w:rFonts w:ascii="Times New Roman" w:hAnsi="Times New Roman" w:cs="Times New Roman"/>
          <w:sz w:val="24"/>
          <w:szCs w:val="24"/>
          <w:lang w:val="sr-Cyrl-RS"/>
        </w:rPr>
        <w:t xml:space="preserve">боља промоција ПОУ на политичком нивоу. </w:t>
      </w:r>
      <w:r w:rsidR="00073A53" w:rsidRPr="00073A53">
        <w:rPr>
          <w:rFonts w:ascii="Times New Roman" w:hAnsi="Times New Roman" w:cs="Times New Roman"/>
          <w:sz w:val="24"/>
          <w:szCs w:val="24"/>
          <w:lang w:val="sr-Cyrl-RS"/>
        </w:rPr>
        <w:t xml:space="preserve">Као велики недостатак наведено је то да, иако Радна група разматра обавезе и дискутује о будућем садржају Акционог плана, коначну одлуку о прихватању обавеза доносе институције надлежне за спровођење, без обзира да ли су чланови Радне групе и да ли су учествовали у дискусији. Комуникација о ПОУ наведена је као додатна област за унапређење, будући да постоји ограничени број представника ОЦД које нису директно фокусиране на ПОУ (нпр. животна средина, здравље, приступачност, родна питања). </w:t>
      </w:r>
    </w:p>
    <w:p w:rsidR="00073A53" w:rsidRPr="00F12814" w:rsidRDefault="00292551" w:rsidP="00073A53">
      <w:pPr>
        <w:tabs>
          <w:tab w:val="left" w:pos="90"/>
          <w:tab w:val="left" w:pos="180"/>
          <w:tab w:val="center" w:pos="810"/>
        </w:tabs>
        <w:ind w:firstLine="36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Приликом мерења</w:t>
      </w:r>
      <w:r w:rsidR="00A3249F">
        <w:rPr>
          <w:rFonts w:ascii="Times New Roman" w:hAnsi="Times New Roman" w:cs="Times New Roman"/>
          <w:sz w:val="24"/>
          <w:szCs w:val="24"/>
          <w:lang w:val="sr-Cyrl-RS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3249F">
        <w:rPr>
          <w:rFonts w:ascii="Times New Roman" w:hAnsi="Times New Roman" w:cs="Times New Roman"/>
          <w:sz w:val="24"/>
          <w:szCs w:val="24"/>
          <w:lang w:val="sr-Cyrl-RS"/>
        </w:rPr>
        <w:t xml:space="preserve"> утицаја јавности на садржај АП на основу спектра учешћа Међународне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асоцијације за учешће јавности</w:t>
      </w:r>
      <w:r w:rsidR="00A3249F">
        <w:rPr>
          <w:rFonts w:ascii="Times New Roman" w:hAnsi="Times New Roman" w:cs="Times New Roman"/>
          <w:sz w:val="24"/>
          <w:szCs w:val="24"/>
          <w:lang w:val="sr-Cyrl-RS"/>
        </w:rPr>
        <w:t xml:space="preserve"> показано ј</w:t>
      </w:r>
      <w:r w:rsidR="0001037F">
        <w:rPr>
          <w:rFonts w:ascii="Times New Roman" w:hAnsi="Times New Roman" w:cs="Times New Roman"/>
          <w:sz w:val="24"/>
          <w:szCs w:val="24"/>
          <w:lang w:val="sr-Cyrl-RS"/>
        </w:rPr>
        <w:t>е да је Ср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бија на високом нивоу. </w:t>
      </w:r>
      <w:r w:rsidR="00073A53" w:rsidRPr="00073A53">
        <w:rPr>
          <w:rFonts w:ascii="Times New Roman" w:hAnsi="Times New Roman" w:cs="Times New Roman"/>
          <w:sz w:val="24"/>
          <w:szCs w:val="24"/>
          <w:lang w:val="sr-Cyrl-RS"/>
        </w:rPr>
        <w:t>Препоруке у вези са заједничким креирањем АП су, између осталог, да се установи континуиран позив за чланство у Радној групи, да се организују додатни састанци са државним институцијама које су изричито против неке обавезе како би се подстакле да делују у правцу консензуса, да се увећа разноврсност водећих институција у спровођењу обавеза, веће коришћење друштвених мрежа и поједностављење</w:t>
      </w:r>
      <w:r w:rsidR="00073A53" w:rsidRPr="00AA5185">
        <w:rPr>
          <w:lang w:val="sr-Cyrl-RS"/>
        </w:rPr>
        <w:t xml:space="preserve"> административног језика</w:t>
      </w:r>
      <w:r w:rsidR="00073A53">
        <w:rPr>
          <w:lang w:val="sr-Cyrl-RS"/>
        </w:rPr>
        <w:t>.</w:t>
      </w:r>
    </w:p>
    <w:p w:rsidR="00B85587" w:rsidRDefault="00B85587" w:rsidP="00292551">
      <w:pPr>
        <w:tabs>
          <w:tab w:val="left" w:pos="90"/>
          <w:tab w:val="left" w:pos="180"/>
          <w:tab w:val="center" w:pos="810"/>
        </w:tabs>
        <w:ind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 Долапчев је навео да обавеза 8. која се односи на ажурирање бирачког списка представља техничке мере</w:t>
      </w:r>
      <w:r w:rsidR="00211A9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A53" w:rsidRPr="00073A53">
        <w:rPr>
          <w:rFonts w:ascii="Times New Roman" w:hAnsi="Times New Roman" w:cs="Times New Roman"/>
          <w:sz w:val="24"/>
          <w:szCs w:val="24"/>
          <w:lang w:val="sr-Cyrl-RS"/>
        </w:rPr>
        <w:t>па је њена усклађеност са вредностима ПОУ нејасна.</w:t>
      </w:r>
      <w:r w:rsidR="008D5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A53" w:rsidRPr="00073A53">
        <w:rPr>
          <w:rFonts w:ascii="Times New Roman" w:hAnsi="Times New Roman" w:cs="Times New Roman"/>
          <w:sz w:val="24"/>
          <w:szCs w:val="24"/>
          <w:lang w:val="sr-Cyrl-RS"/>
        </w:rPr>
        <w:t>Свих петнаест обавеза имају јасне/проверљиве активности</w:t>
      </w:r>
      <w:r w:rsidR="00073A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5810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реч </w:t>
      </w:r>
      <w:r w:rsidR="00211A93">
        <w:rPr>
          <w:rFonts w:ascii="Times New Roman" w:hAnsi="Times New Roman" w:cs="Times New Roman"/>
          <w:sz w:val="24"/>
          <w:szCs w:val="24"/>
          <w:lang w:val="sr-Cyrl-RS"/>
        </w:rPr>
        <w:t xml:space="preserve">о трансформативном утицају </w:t>
      </w:r>
      <w:r w:rsidR="0051670B">
        <w:rPr>
          <w:rFonts w:ascii="Times New Roman" w:hAnsi="Times New Roman" w:cs="Times New Roman"/>
          <w:sz w:val="24"/>
          <w:szCs w:val="24"/>
          <w:lang w:val="sr-Cyrl-RS"/>
        </w:rPr>
        <w:t>обавеза</w:t>
      </w:r>
      <w:r w:rsidR="00211A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670B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8D5810">
        <w:rPr>
          <w:rFonts w:ascii="Times New Roman" w:hAnsi="Times New Roman" w:cs="Times New Roman"/>
          <w:sz w:val="24"/>
          <w:szCs w:val="24"/>
          <w:lang w:val="sr-Cyrl-RS"/>
        </w:rPr>
        <w:t>подразумева промен</w:t>
      </w:r>
      <w:r w:rsidR="005167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D5810">
        <w:rPr>
          <w:rFonts w:ascii="Times New Roman" w:hAnsi="Times New Roman" w:cs="Times New Roman"/>
          <w:sz w:val="24"/>
          <w:szCs w:val="24"/>
          <w:lang w:val="sr-Cyrl-RS"/>
        </w:rPr>
        <w:t xml:space="preserve"> начина рада и то би била обавеза која се односи на Информатор о раду. </w:t>
      </w:r>
      <w:r w:rsidR="005E2E75">
        <w:rPr>
          <w:rFonts w:ascii="Times New Roman" w:hAnsi="Times New Roman" w:cs="Times New Roman"/>
          <w:sz w:val="24"/>
          <w:szCs w:val="24"/>
          <w:lang w:val="sr-Cyrl-RS"/>
        </w:rPr>
        <w:t xml:space="preserve">Три обавезе су преузете из претходног АП које се односе на е-папир, информатор о раду и слободни приступ информацијама од јавног значаја. </w:t>
      </w:r>
    </w:p>
    <w:p w:rsidR="00105688" w:rsidRDefault="0051670B" w:rsidP="0051670B">
      <w:pPr>
        <w:tabs>
          <w:tab w:val="left" w:pos="90"/>
          <w:tab w:val="left" w:pos="180"/>
          <w:tab w:val="center" w:pos="810"/>
        </w:tabs>
        <w:ind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05688">
        <w:rPr>
          <w:rFonts w:ascii="Times New Roman" w:hAnsi="Times New Roman" w:cs="Times New Roman"/>
          <w:sz w:val="24"/>
          <w:szCs w:val="24"/>
          <w:lang w:val="sr-Cyrl-RS"/>
        </w:rPr>
        <w:t xml:space="preserve">Милена Лазаревић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05688">
        <w:rPr>
          <w:rFonts w:ascii="Times New Roman" w:hAnsi="Times New Roman" w:cs="Times New Roman"/>
          <w:sz w:val="24"/>
          <w:szCs w:val="24"/>
          <w:lang w:val="sr-Cyrl-RS"/>
        </w:rPr>
        <w:t>посебно 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акла</w:t>
      </w:r>
      <w:r w:rsidR="00105688">
        <w:rPr>
          <w:rFonts w:ascii="Times New Roman" w:hAnsi="Times New Roman" w:cs="Times New Roman"/>
          <w:sz w:val="24"/>
          <w:szCs w:val="24"/>
          <w:lang w:val="sr-Cyrl-RS"/>
        </w:rPr>
        <w:t xml:space="preserve"> подизање процеса ПОУ на политички ниво и с тим у вези препорука је да се рад Радне групе веже за рад Савета за реформу јавне управе као најрелевантнијег политичког тела Владе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105688">
        <w:rPr>
          <w:rFonts w:ascii="Times New Roman" w:hAnsi="Times New Roman" w:cs="Times New Roman"/>
          <w:sz w:val="24"/>
          <w:szCs w:val="24"/>
          <w:lang w:val="sr-Cyrl-RS"/>
        </w:rPr>
        <w:t>и да се нерешена 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обавезама</w:t>
      </w:r>
      <w:r w:rsidR="00105688">
        <w:rPr>
          <w:rFonts w:ascii="Times New Roman" w:hAnsi="Times New Roman" w:cs="Times New Roman"/>
          <w:sz w:val="24"/>
          <w:szCs w:val="24"/>
          <w:lang w:val="sr-Cyrl-RS"/>
        </w:rPr>
        <w:t xml:space="preserve"> подигну на политички ниво, као и омогућавање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учешћа у раду Савета најмање једном</w:t>
      </w:r>
      <w:r w:rsidR="00105688">
        <w:rPr>
          <w:rFonts w:ascii="Times New Roman" w:hAnsi="Times New Roman" w:cs="Times New Roman"/>
          <w:sz w:val="24"/>
          <w:szCs w:val="24"/>
          <w:lang w:val="sr-Cyrl-RS"/>
        </w:rPr>
        <w:t xml:space="preserve"> делегирано</w:t>
      </w:r>
      <w:r>
        <w:rPr>
          <w:rFonts w:ascii="Times New Roman" w:hAnsi="Times New Roman" w:cs="Times New Roman"/>
          <w:sz w:val="24"/>
          <w:szCs w:val="24"/>
          <w:lang w:val="sr-Cyrl-RS"/>
        </w:rPr>
        <w:t>м представнику</w:t>
      </w:r>
      <w:r w:rsidR="00105688">
        <w:rPr>
          <w:rFonts w:ascii="Times New Roman" w:hAnsi="Times New Roman" w:cs="Times New Roman"/>
          <w:sz w:val="24"/>
          <w:szCs w:val="24"/>
          <w:lang w:val="sr-Cyrl-RS"/>
        </w:rPr>
        <w:t xml:space="preserve"> цивилног друштва</w:t>
      </w:r>
      <w:r w:rsidR="00211A93">
        <w:rPr>
          <w:rFonts w:ascii="Times New Roman" w:hAnsi="Times New Roman" w:cs="Times New Roman"/>
          <w:sz w:val="24"/>
          <w:szCs w:val="24"/>
          <w:lang w:val="sr-Cyrl-RS"/>
        </w:rPr>
        <w:t xml:space="preserve"> (к</w:t>
      </w:r>
      <w:r w:rsidR="008D5A4F">
        <w:rPr>
          <w:rFonts w:ascii="Times New Roman" w:hAnsi="Times New Roman" w:cs="Times New Roman"/>
          <w:sz w:val="24"/>
          <w:szCs w:val="24"/>
          <w:lang w:val="sr-Cyrl-RS"/>
        </w:rPr>
        <w:t>ао добар пример из региона наводи се Црна Гора</w:t>
      </w:r>
      <w:r w:rsidR="00211A9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056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29CC" w:rsidRPr="00031D2E" w:rsidRDefault="000629CC" w:rsidP="0051670B">
      <w:pPr>
        <w:tabs>
          <w:tab w:val="left" w:pos="90"/>
          <w:tab w:val="left" w:pos="180"/>
          <w:tab w:val="center" w:pos="810"/>
        </w:tabs>
        <w:ind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29CC">
        <w:rPr>
          <w:rFonts w:ascii="Times New Roman" w:hAnsi="Times New Roman" w:cs="Times New Roman"/>
          <w:sz w:val="24"/>
          <w:szCs w:val="24"/>
          <w:lang w:val="sr-Cyrl-RS"/>
        </w:rPr>
        <w:t xml:space="preserve">Након представљања Извештаја </w:t>
      </w:r>
      <w:r w:rsidRPr="000629CC">
        <w:rPr>
          <w:rFonts w:ascii="Times New Roman" w:hAnsi="Times New Roman" w:cs="Times New Roman"/>
          <w:sz w:val="24"/>
          <w:szCs w:val="24"/>
          <w:lang w:val="sr-Cyrl-RS"/>
        </w:rPr>
        <w:t xml:space="preserve">Душан Кузмановић </w:t>
      </w:r>
      <w:r w:rsidRPr="000629C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0629CC">
        <w:rPr>
          <w:rFonts w:ascii="Times New Roman" w:hAnsi="Times New Roman" w:cs="Times New Roman"/>
          <w:sz w:val="24"/>
          <w:szCs w:val="24"/>
          <w:lang w:val="sr-Cyrl-RS"/>
        </w:rPr>
        <w:t>истакао да је у својству представника Министарства правде доставио коментаре који се од</w:t>
      </w:r>
      <w:r w:rsidRPr="000629CC">
        <w:rPr>
          <w:rFonts w:ascii="Times New Roman" w:hAnsi="Times New Roman" w:cs="Times New Roman"/>
          <w:sz w:val="24"/>
          <w:szCs w:val="24"/>
          <w:lang w:val="sr-Cyrl-RS"/>
        </w:rPr>
        <w:t xml:space="preserve">носе на наводе из уводног </w:t>
      </w:r>
      <w:r w:rsidRPr="000629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дела И</w:t>
      </w:r>
      <w:r w:rsidRPr="000629CC">
        <w:rPr>
          <w:rFonts w:ascii="Times New Roman" w:hAnsi="Times New Roman" w:cs="Times New Roman"/>
          <w:sz w:val="24"/>
          <w:szCs w:val="24"/>
          <w:lang w:val="sr-Cyrl-RS"/>
        </w:rPr>
        <w:t>звештаја (борба против корупције и уставни амандмани) а који садрже појашњење стања законодавства и стратешких аката у области спречавања корупције и извештаја Венецијанске комисије о последњем Нацрту уставних амандмана Републике Србије у области правосуђа и укратко их је изложио</w:t>
      </w:r>
      <w:r w:rsidRPr="000629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1EE0" w:rsidRPr="0091693C" w:rsidRDefault="00D61EE0" w:rsidP="0091693C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Тачка </w:t>
      </w:r>
      <w:r w:rsidR="0062628D">
        <w:rPr>
          <w:rFonts w:ascii="Times New Roman" w:hAnsi="Times New Roman" w:cs="Times New Roman"/>
          <w:b/>
          <w:sz w:val="24"/>
          <w:szCs w:val="24"/>
        </w:rPr>
        <w:t>3</w:t>
      </w:r>
      <w:r w:rsidRPr="00D61EE0">
        <w:rPr>
          <w:rFonts w:ascii="Times New Roman" w:hAnsi="Times New Roman" w:cs="Times New Roman"/>
          <w:b/>
          <w:sz w:val="24"/>
          <w:szCs w:val="24"/>
        </w:rPr>
        <w:t>.</w:t>
      </w:r>
    </w:p>
    <w:p w:rsidR="005F01C9" w:rsidRDefault="000629CC" w:rsidP="000629CC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вези са 3</w:t>
      </w:r>
      <w:r w:rsidR="005F01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167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Тачком </w:t>
      </w:r>
      <w:r w:rsidR="005F01C9">
        <w:rPr>
          <w:rFonts w:ascii="Times New Roman" w:eastAsia="Calibri" w:hAnsi="Times New Roman" w:cs="Times New Roman"/>
          <w:sz w:val="24"/>
          <w:szCs w:val="24"/>
          <w:lang w:val="sr-Cyrl-RS"/>
        </w:rPr>
        <w:t>Дневног реда</w:t>
      </w:r>
      <w:r w:rsidR="0051670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F01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прешло се на представљање резултата по обавезама и надлежним инсти</w:t>
      </w:r>
      <w:r w:rsidR="00D61EE0">
        <w:rPr>
          <w:rFonts w:ascii="Times New Roman" w:eastAsia="Calibri" w:hAnsi="Times New Roman" w:cs="Times New Roman"/>
          <w:sz w:val="24"/>
          <w:szCs w:val="24"/>
          <w:lang w:val="sr-Cyrl-RS"/>
        </w:rPr>
        <w:t>туцијама</w:t>
      </w:r>
      <w:r w:rsidR="005167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Драгана Брајовић је истакла да </w:t>
      </w:r>
      <w:r w:rsidR="00AF0E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ће се до краја августа </w:t>
      </w:r>
      <w:r w:rsidR="005167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институција надлежних за спровођење обавеза </w:t>
      </w:r>
      <w:r w:rsidR="00AF0E0B">
        <w:rPr>
          <w:rFonts w:ascii="Times New Roman" w:eastAsia="Calibri" w:hAnsi="Times New Roman" w:cs="Times New Roman"/>
          <w:sz w:val="24"/>
          <w:szCs w:val="24"/>
          <w:lang w:val="sr-Cyrl-RS"/>
        </w:rPr>
        <w:t>тражити писмени изве</w:t>
      </w:r>
      <w:r w:rsidR="005167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штај о напретку </w:t>
      </w:r>
      <w:r w:rsidR="00AF0E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ће </w:t>
      </w:r>
      <w:r w:rsidR="005167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бити основа </w:t>
      </w:r>
      <w:r w:rsidR="00AF0E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</w:t>
      </w:r>
      <w:r w:rsidR="005167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израду </w:t>
      </w:r>
      <w:r w:rsidR="00AF0E0B">
        <w:rPr>
          <w:rFonts w:ascii="Times New Roman" w:eastAsia="Calibri" w:hAnsi="Times New Roman" w:cs="Times New Roman"/>
          <w:sz w:val="24"/>
          <w:szCs w:val="24"/>
          <w:lang w:val="sr-Cyrl-RS"/>
        </w:rPr>
        <w:t>Годишњи извештај</w:t>
      </w:r>
      <w:r w:rsidR="005167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– самопроцене о </w:t>
      </w:r>
      <w:r w:rsidR="00AF0E0B">
        <w:rPr>
          <w:rFonts w:ascii="Times New Roman" w:eastAsia="Calibri" w:hAnsi="Times New Roman" w:cs="Times New Roman"/>
          <w:sz w:val="24"/>
          <w:szCs w:val="24"/>
          <w:lang w:val="sr-Cyrl-RS"/>
        </w:rPr>
        <w:t>имплементацији АП.</w:t>
      </w:r>
    </w:p>
    <w:p w:rsidR="0091693C" w:rsidRDefault="0091693C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1C9" w:rsidRDefault="005F01C9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693C" w:rsidRDefault="0091693C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1C9" w:rsidRPr="005F01C9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01C9">
        <w:rPr>
          <w:rFonts w:ascii="Times New Roman" w:hAnsi="Times New Roman" w:cs="Times New Roman"/>
          <w:b/>
          <w:sz w:val="24"/>
          <w:szCs w:val="24"/>
          <w:lang w:val="sr-Cyrl-RS"/>
        </w:rPr>
        <w:t>Тема:</w:t>
      </w:r>
      <w:r w:rsidRPr="005F0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F01C9">
        <w:rPr>
          <w:rFonts w:ascii="Times New Roman" w:hAnsi="Times New Roman" w:cs="Times New Roman"/>
          <w:b/>
          <w:sz w:val="24"/>
          <w:szCs w:val="24"/>
          <w:lang w:val="sr-Cyrl-CS"/>
        </w:rPr>
        <w:t>ОТВОРЕНИ ПОДАЦИ/ФИСКАЛНА ТРАНСПАРЕНТНОСТ</w:t>
      </w:r>
    </w:p>
    <w:p w:rsidR="005F01C9" w:rsidRPr="0026500B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500B">
        <w:rPr>
          <w:rFonts w:ascii="Times New Roman" w:hAnsi="Times New Roman" w:cs="Times New Roman"/>
          <w:b/>
          <w:sz w:val="24"/>
          <w:szCs w:val="24"/>
          <w:lang w:val="sr-Cyrl-CS"/>
        </w:rPr>
        <w:t>ОБАВЕЗА 1: Објављивање буџета на државном нивоу у машински читљивом формату</w:t>
      </w:r>
      <w:r w:rsidR="00484D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за спровођење ове обавезе </w:t>
      </w:r>
      <w:r w:rsidRPr="002650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задужено </w:t>
      </w:r>
      <w:r w:rsidR="00484D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Pr="0026500B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финансија</w:t>
      </w:r>
    </w:p>
    <w:p w:rsidR="00F47B47" w:rsidRPr="00481186" w:rsidRDefault="005F01C9" w:rsidP="00E15C32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6A98">
        <w:rPr>
          <w:rFonts w:ascii="Times New Roman" w:hAnsi="Times New Roman" w:cs="Times New Roman"/>
          <w:sz w:val="24"/>
          <w:szCs w:val="24"/>
          <w:lang w:val="sr-Cyrl-CS"/>
        </w:rPr>
        <w:t>Ова обавеза подразумева да се Закон о буџету објављује</w:t>
      </w:r>
      <w:r w:rsidR="00481186">
        <w:rPr>
          <w:rFonts w:ascii="Times New Roman" w:hAnsi="Times New Roman" w:cs="Times New Roman"/>
          <w:sz w:val="24"/>
          <w:szCs w:val="24"/>
          <w:lang w:val="sr-Cyrl-CS"/>
        </w:rPr>
        <w:t xml:space="preserve"> у WORD и EXCEL формату. </w:t>
      </w:r>
      <w:r w:rsidR="00B6552B">
        <w:rPr>
          <w:rFonts w:ascii="Times New Roman" w:hAnsi="Times New Roman" w:cs="Times New Roman"/>
          <w:sz w:val="24"/>
          <w:szCs w:val="24"/>
          <w:lang w:val="sr-Cyrl-CS"/>
        </w:rPr>
        <w:t xml:space="preserve">Констатовано је да </w:t>
      </w:r>
      <w:r w:rsidR="0051670B">
        <w:rPr>
          <w:rFonts w:ascii="Times New Roman" w:hAnsi="Times New Roman" w:cs="Times New Roman"/>
          <w:sz w:val="24"/>
          <w:szCs w:val="24"/>
          <w:lang w:val="sr-Cyrl-CS"/>
        </w:rPr>
        <w:t>Министарство финансија које је надлежно за спровођење ове обавезе још увек није</w:t>
      </w:r>
      <w:r w:rsidR="00481186">
        <w:rPr>
          <w:rFonts w:ascii="Times New Roman" w:hAnsi="Times New Roman" w:cs="Times New Roman"/>
          <w:sz w:val="24"/>
          <w:szCs w:val="24"/>
          <w:lang w:val="sr-Cyrl-CS"/>
        </w:rPr>
        <w:t xml:space="preserve"> објав</w:t>
      </w:r>
      <w:r w:rsidR="0051670B">
        <w:rPr>
          <w:rFonts w:ascii="Times New Roman" w:hAnsi="Times New Roman" w:cs="Times New Roman"/>
          <w:sz w:val="24"/>
          <w:szCs w:val="24"/>
          <w:lang w:val="sr-Cyrl-CS"/>
        </w:rPr>
        <w:t xml:space="preserve">ило буџет </w:t>
      </w:r>
      <w:r w:rsidR="00481186">
        <w:rPr>
          <w:rFonts w:ascii="Times New Roman" w:hAnsi="Times New Roman" w:cs="Times New Roman"/>
          <w:sz w:val="24"/>
          <w:szCs w:val="24"/>
        </w:rPr>
        <w:t xml:space="preserve">EXCEL </w:t>
      </w:r>
      <w:r w:rsidR="00481186">
        <w:rPr>
          <w:rFonts w:ascii="Times New Roman" w:hAnsi="Times New Roman" w:cs="Times New Roman"/>
          <w:sz w:val="24"/>
          <w:szCs w:val="24"/>
          <w:lang w:val="sr-Cyrl-RS"/>
        </w:rPr>
        <w:t>формату.</w:t>
      </w:r>
      <w:r w:rsidR="009169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9324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ОБАВЕЗА 2: Израда Е-Календара јавних конкурса за финансирање пројеката и програма организација цивилног друштва из средстава буџета органа јавне управе Републике Србије – за спровођење ове обавезе задужена је Канцеларија за сарадњу са цивилним друштвом</w:t>
      </w:r>
    </w:p>
    <w:p w:rsidR="00481186" w:rsidRDefault="00A06DD0" w:rsidP="005F01C9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6DD0">
        <w:rPr>
          <w:rFonts w:ascii="Times New Roman" w:eastAsia="Calibri" w:hAnsi="Times New Roman" w:cs="Times New Roman"/>
          <w:sz w:val="24"/>
          <w:szCs w:val="24"/>
          <w:lang w:val="sr-Cyrl-RS"/>
        </w:rPr>
        <w:t>Данило Родић</w:t>
      </w:r>
      <w:r w:rsidR="009E3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Канцеларије за сарадњу са цивилним друштвом </w:t>
      </w:r>
      <w:r w:rsidR="0051670B">
        <w:rPr>
          <w:rFonts w:ascii="Times New Roman" w:hAnsi="Times New Roman" w:cs="Times New Roman"/>
          <w:sz w:val="24"/>
          <w:szCs w:val="24"/>
          <w:lang w:val="sr-Cyrl-CS"/>
        </w:rPr>
        <w:t>навео је да</w:t>
      </w:r>
      <w:r w:rsidR="00481186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обавеза испуњена и да се </w:t>
      </w:r>
      <w:r w:rsidR="0051670B">
        <w:rPr>
          <w:rFonts w:ascii="Times New Roman" w:hAnsi="Times New Roman" w:cs="Times New Roman"/>
          <w:sz w:val="24"/>
          <w:szCs w:val="24"/>
          <w:lang w:val="sr-Cyrl-CS"/>
        </w:rPr>
        <w:t>тренутно</w:t>
      </w:r>
      <w:r w:rsidR="00481186">
        <w:rPr>
          <w:rFonts w:ascii="Times New Roman" w:hAnsi="Times New Roman" w:cs="Times New Roman"/>
          <w:sz w:val="24"/>
          <w:szCs w:val="24"/>
          <w:lang w:val="sr-Cyrl-CS"/>
        </w:rPr>
        <w:t xml:space="preserve"> ради на унапређењу апликације.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055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ОБАВЕЗА 3: Обезбеђивање доступности података о планираним и утрошеним средствима у оквиру локалних фондова за заштиту животне средине – за спровођење ове обав</w:t>
      </w:r>
      <w:r w:rsidR="00E15C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езе </w:t>
      </w:r>
      <w:r w:rsidRPr="00A055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надлежно</w:t>
      </w:r>
      <w:r w:rsidR="00E15C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је</w:t>
      </w:r>
      <w:r w:rsidRPr="00A055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Министарство заштите животне средине</w:t>
      </w:r>
    </w:p>
    <w:p w:rsidR="00B6552B" w:rsidRPr="00B6552B" w:rsidRDefault="00B6552B" w:rsidP="00B6552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655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Правилнику раде запослени Министарства заштите животне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средине као и колеге из Агенци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je</w:t>
      </w:r>
      <w:r w:rsidRPr="00B655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заштиту живот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 средине, као органи који вод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Pr="00B655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евиденције и расподелу средстава за локалне фондове. Пошто се у наредном периоду очекује доношење већег броја Правилника за које је надлежно наше министарство, очекује се да се са јесени овај посао интензивира и да се сви већ готови правилници усвоје. Како се очекује да овај Правилник почне да се примењује са процесом извештавања у 2020. години, потребно је да се по усвајању одмах почне са израдом софтвера/апликације коју би локалне самоуправе користиле, а из које ће у формату отворених података одређени сетови информација бити публиковани. </w:t>
      </w:r>
    </w:p>
    <w:p w:rsidR="005F01C9" w:rsidRDefault="005F01C9" w:rsidP="005F01C9">
      <w:pPr>
        <w:ind w:firstLine="72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27A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 xml:space="preserve">ОБАВЕЗА </w:t>
      </w:r>
      <w:r w:rsidRPr="00727AAE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4</w:t>
      </w:r>
      <w:r w:rsidRPr="00727A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 Отварање података из конкурса за финансирање рада удружења и суфинансирање израде медијских садржаја од јавног интереса – за спровођење обавезе су задужени Министарство државне управе и локалне самоуправе и  Канцеларија за ИТ и е-управу</w:t>
      </w:r>
    </w:p>
    <w:p w:rsidR="00727AAE" w:rsidRDefault="00131074" w:rsidP="005F01C9">
      <w:pPr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рајем 2018. године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донета је 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>Уредба о ближим условима за израд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и одржавању веб презентација. У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члану 3.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дефинише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објављивање</w:t>
      </w:r>
      <w:r w:rsidR="009C31B5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отв</w:t>
      </w:r>
      <w:r w:rsidR="002659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ореном формату и тиме је </w:t>
      </w:r>
      <w:r w:rsidR="009C31B5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>ова обавеза</w:t>
      </w:r>
      <w:r w:rsidR="0026593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26593E">
        <w:rPr>
          <w:rFonts w:ascii="Times New Roman" w:eastAsia="Calibri" w:hAnsi="Times New Roman" w:cs="Times New Roman"/>
          <w:sz w:val="24"/>
          <w:szCs w:val="24"/>
          <w:lang w:val="sr-Cyrl-RS"/>
        </w:rPr>
        <w:t>реализована</w:t>
      </w:r>
      <w:r w:rsidR="009C31B5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A36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Сада је потребно пратити да ли се </w:t>
      </w:r>
      <w:r w:rsidR="0091693C">
        <w:rPr>
          <w:rFonts w:ascii="Times New Roman" w:eastAsia="Calibri" w:hAnsi="Times New Roman" w:cs="Times New Roman"/>
          <w:sz w:val="24"/>
          <w:szCs w:val="24"/>
          <w:lang w:val="sr-Cyrl-RS"/>
        </w:rPr>
        <w:t>врши објављивање.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ОБАВЕЗА 5: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Израда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претраживе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Базе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ОЦД (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удружења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фондација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задужбина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D78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отвореном формату – за спровођење ове обавезе је задужена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Канцеларија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сарадњу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са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цивилним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друштвом</w:t>
      </w:r>
      <w:proofErr w:type="spellEnd"/>
    </w:p>
    <w:p w:rsidR="005F01C9" w:rsidRPr="00F959B9" w:rsidRDefault="00CB16DA" w:rsidP="00F959B9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Данило Родић</w:t>
      </w:r>
      <w:r w:rsidR="0026593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D6C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Канцеларија за сарадњу са цивилним друштвом</w:t>
      </w:r>
      <w:r w:rsidR="0026593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D6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је да </w:t>
      </w:r>
      <w:r w:rsidR="001E6C5A">
        <w:rPr>
          <w:rFonts w:ascii="Times New Roman" w:eastAsia="Calibri" w:hAnsi="Times New Roman" w:cs="Times New Roman"/>
          <w:sz w:val="24"/>
          <w:szCs w:val="24"/>
          <w:lang w:val="sr-Cyrl-RS"/>
        </w:rPr>
        <w:t>ова обавеза промењена. Канцеларија је поставила два сета података: један се тиче календара, а други е-регистра удружења, фондација и задужбина</w:t>
      </w:r>
      <w:r w:rsidR="0091693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E6C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169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Настојаће </w:t>
      </w:r>
      <w:r w:rsidR="001E6C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претрага буде по већем броју критеријума и надограђена кроз апликацију на сајту. 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ОБАВЕЗА 6: 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Изменити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Правилник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документацији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која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прилаже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поступку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регистрације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медија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Регистар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медија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технички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унапредити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података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Регистру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за спровођење ове обавезе су задужени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културe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информисањa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Агенција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привредне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регистре</w:t>
      </w:r>
      <w:proofErr w:type="spellEnd"/>
    </w:p>
    <w:p w:rsidR="005F01C9" w:rsidRPr="00E24B3F" w:rsidRDefault="00543335" w:rsidP="00543335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Тања </w:t>
      </w:r>
      <w:r w:rsidR="00FD5B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Максић </w:t>
      </w:r>
      <w:r w:rsidR="00617DCB" w:rsidRPr="00617DCB">
        <w:rPr>
          <w:rFonts w:ascii="Times New Roman" w:eastAsia="Calibri" w:hAnsi="Times New Roman" w:cs="Times New Roman"/>
          <w:sz w:val="24"/>
          <w:szCs w:val="24"/>
          <w:lang w:val="sr-Cyrl-RS"/>
        </w:rPr>
        <w:t>из БИРН</w:t>
      </w:r>
      <w:r w:rsidR="00FD5B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истакла је да је одржан састанак са представницима Министарства културе и информисања и АПР-а. Правилник јесте измењен, а цивилно друштво је замољено да предложи к</w:t>
      </w:r>
      <w:r w:rsidR="0026593E">
        <w:rPr>
          <w:rFonts w:ascii="Times New Roman" w:eastAsia="Calibri" w:hAnsi="Times New Roman" w:cs="Times New Roman"/>
          <w:sz w:val="24"/>
          <w:szCs w:val="24"/>
          <w:lang w:val="sr-Cyrl-RS"/>
        </w:rPr>
        <w:t>онкретна техничка решења. Планирано је да до краја месеца буде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испоручено решење од стране цивилног друштва.</w:t>
      </w:r>
    </w:p>
    <w:p w:rsidR="00B6552B" w:rsidRDefault="00B6552B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F01C9" w:rsidRPr="00087B66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7B66">
        <w:rPr>
          <w:rFonts w:ascii="Times New Roman" w:hAnsi="Times New Roman" w:cs="Times New Roman"/>
          <w:b/>
          <w:sz w:val="24"/>
          <w:szCs w:val="24"/>
          <w:lang w:val="sr-Cyrl-CS"/>
        </w:rPr>
        <w:t>ТЕМА: ИНТЕГРИТЕТ ВЛАСТИ</w:t>
      </w:r>
    </w:p>
    <w:p w:rsidR="00B922A1" w:rsidRDefault="005F01C9" w:rsidP="00B922A1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66">
        <w:rPr>
          <w:rFonts w:ascii="Times New Roman" w:hAnsi="Times New Roman" w:cs="Times New Roman"/>
          <w:b/>
          <w:sz w:val="24"/>
          <w:szCs w:val="24"/>
          <w:lang w:val="sr-Cyrl-CS"/>
        </w:rPr>
        <w:t>ОБАВЕЗА 7: Помоћ и праћење процеса усвајања ЛАП</w:t>
      </w:r>
      <w:r w:rsidR="00D26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B66">
        <w:rPr>
          <w:rFonts w:ascii="Times New Roman" w:hAnsi="Times New Roman" w:cs="Times New Roman"/>
          <w:b/>
          <w:sz w:val="24"/>
          <w:szCs w:val="24"/>
          <w:lang w:val="sr-Cyrl-CS"/>
        </w:rPr>
        <w:t>- за спровођење обавезе је задужена Агенција за борбу против корупције</w:t>
      </w:r>
      <w:r w:rsidR="00F95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F4D" w:rsidRDefault="00D26185" w:rsidP="007A0F4D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овом обавезом, Драгана Брајовић је </w:t>
      </w:r>
      <w:r w:rsidR="0026593E">
        <w:rPr>
          <w:rFonts w:ascii="Times New Roman" w:hAnsi="Times New Roman" w:cs="Times New Roman"/>
          <w:sz w:val="24"/>
          <w:szCs w:val="24"/>
          <w:lang w:val="sr-Cyrl-RS"/>
        </w:rPr>
        <w:t xml:space="preserve">пренела информацију од Агенције за борбу против корупције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је израда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4152F5">
        <w:rPr>
          <w:rFonts w:ascii="Times New Roman" w:hAnsi="Times New Roman" w:cs="Times New Roman"/>
          <w:sz w:val="24"/>
          <w:szCs w:val="24"/>
          <w:lang w:val="sr-Cyrl-RS"/>
        </w:rPr>
        <w:t>етодологије</w:t>
      </w:r>
      <w:r w:rsidR="00B92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>за спровођење и праћење ЛАП-а</w:t>
      </w:r>
      <w:r w:rsidR="004152F5">
        <w:rPr>
          <w:rFonts w:ascii="Times New Roman" w:hAnsi="Times New Roman" w:cs="Times New Roman"/>
          <w:sz w:val="24"/>
          <w:szCs w:val="24"/>
          <w:lang w:val="sr-Cyrl-RS"/>
        </w:rPr>
        <w:t xml:space="preserve"> у завршној фази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1. до 14. ју</w:t>
      </w:r>
      <w:r w:rsidR="00CA222D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  <w:r w:rsidR="00CA222D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Агенција је прикупљала податке о изради Лап-ова и формирању тела за праћење. У периоду од априла 2017. године до 14. јуна 2019. године ЛАП је усвојило 97 јединица локалне самоуправе</w:t>
      </w:r>
      <w:r w:rsidR="00533D61">
        <w:rPr>
          <w:rFonts w:ascii="Times New Roman" w:hAnsi="Times New Roman" w:cs="Times New Roman"/>
          <w:sz w:val="24"/>
          <w:szCs w:val="24"/>
          <w:lang w:val="sr-Cyrl-RS"/>
        </w:rPr>
        <w:t xml:space="preserve">, тј. 67 % . Од тог броја, 74 је израдило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ЛАП </w:t>
      </w:r>
      <w:r w:rsidR="00533D61">
        <w:rPr>
          <w:rFonts w:ascii="Times New Roman" w:hAnsi="Times New Roman" w:cs="Times New Roman"/>
          <w:sz w:val="24"/>
          <w:szCs w:val="24"/>
          <w:lang w:val="sr-Cyrl-RS"/>
        </w:rPr>
        <w:t>у складу са моделом, 15 је делимично у складу са моделом, 6 не одговара ни по форми ни по садржини, а 2 јединице нису доставиле довољно података.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3D61">
        <w:rPr>
          <w:rFonts w:ascii="Times New Roman" w:hAnsi="Times New Roman" w:cs="Times New Roman"/>
          <w:sz w:val="24"/>
          <w:szCs w:val="24"/>
          <w:lang w:val="sr-Cyrl-RS"/>
        </w:rPr>
        <w:t xml:space="preserve">Укупно 21 јединица је формирала </w:t>
      </w:r>
      <w:r w:rsidR="00955C41">
        <w:rPr>
          <w:rFonts w:ascii="Times New Roman" w:hAnsi="Times New Roman" w:cs="Times New Roman"/>
          <w:sz w:val="24"/>
          <w:szCs w:val="24"/>
          <w:lang w:val="sr-Cyrl-RS"/>
        </w:rPr>
        <w:t>тело за праћење примене ЛАП-а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5BFF">
        <w:rPr>
          <w:rFonts w:ascii="Times New Roman" w:hAnsi="Times New Roman" w:cs="Times New Roman"/>
          <w:sz w:val="24"/>
          <w:szCs w:val="24"/>
          <w:lang w:val="sr-Cyrl-RS"/>
        </w:rPr>
        <w:t xml:space="preserve"> од којих је 9 формирано у складу са моделом Агенције, 5 уз значајна одступања, а 7 нема довољно података. </w:t>
      </w:r>
      <w:r w:rsidR="008C49B9">
        <w:rPr>
          <w:rFonts w:ascii="Times New Roman" w:hAnsi="Times New Roman" w:cs="Times New Roman"/>
          <w:sz w:val="24"/>
          <w:szCs w:val="24"/>
          <w:lang w:val="sr-Cyrl-RS"/>
        </w:rPr>
        <w:t xml:space="preserve">Девет јединица локалне самоуправе усвојило је ЛАП и формирало тело за праћење. </w:t>
      </w:r>
      <w:r w:rsidR="00EF5BFF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промоције информација о донетим ЛАП-овима, у оквиру Недеље </w:t>
      </w:r>
      <w:r w:rsidR="008C49B9">
        <w:rPr>
          <w:rFonts w:ascii="Times New Roman" w:hAnsi="Times New Roman" w:cs="Times New Roman"/>
          <w:sz w:val="24"/>
          <w:szCs w:val="24"/>
          <w:lang w:val="sr-Cyrl-RS"/>
        </w:rPr>
        <w:t>антикорупцијске делиберације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5BFF">
        <w:rPr>
          <w:rFonts w:ascii="Times New Roman" w:hAnsi="Times New Roman" w:cs="Times New Roman"/>
          <w:sz w:val="24"/>
          <w:szCs w:val="24"/>
          <w:lang w:val="sr-Cyrl-RS"/>
        </w:rPr>
        <w:t xml:space="preserve"> коју </w:t>
      </w:r>
      <w:r w:rsidR="00EF5BF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је организова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F5BFF">
        <w:rPr>
          <w:rFonts w:ascii="Times New Roman" w:hAnsi="Times New Roman" w:cs="Times New Roman"/>
          <w:sz w:val="24"/>
          <w:szCs w:val="24"/>
          <w:lang w:val="sr-Cyrl-RS"/>
        </w:rPr>
        <w:t xml:space="preserve"> Биро за друштвена истраживања</w:t>
      </w:r>
      <w:r w:rsidR="00EE5A79">
        <w:rPr>
          <w:rFonts w:ascii="Times New Roman" w:hAnsi="Times New Roman" w:cs="Times New Roman"/>
          <w:sz w:val="24"/>
          <w:szCs w:val="24"/>
          <w:lang w:val="sr-Cyrl-RS"/>
        </w:rPr>
        <w:t>, у Бору је одржана јавна дебата о Нацрту Л</w:t>
      </w:r>
      <w:r w:rsidR="00D767A6">
        <w:rPr>
          <w:rFonts w:ascii="Times New Roman" w:hAnsi="Times New Roman" w:cs="Times New Roman"/>
          <w:sz w:val="24"/>
          <w:szCs w:val="24"/>
          <w:lang w:val="sr-Cyrl-RS"/>
        </w:rPr>
        <w:t>АП-ова и представљени су подаци о донетим ЛАП-овима, праћењу и примерима добре праксе.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6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ОБАВЕЗА 8: </w:t>
      </w:r>
      <w:r w:rsidRPr="001D166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Ажурирање бирачког списка -</w:t>
      </w:r>
      <w:r w:rsidRPr="001D16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спровођење обавезе задужено је Министарство државне управе и локалне самопураве </w:t>
      </w:r>
    </w:p>
    <w:p w:rsidR="005F01C9" w:rsidRPr="00AD66C6" w:rsidRDefault="0005024E" w:rsidP="002B588E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Један део ове обавезе је завршен, а односи се на</w:t>
      </w:r>
      <w:r w:rsidRPr="000502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измењен Закон о  матичним књигама и Упутство Закона о јединственом бирачком списку. Повезивање те две базе </w:t>
      </w:r>
      <w:r w:rsidR="00E14598">
        <w:rPr>
          <w:rFonts w:ascii="Times New Roman" w:hAnsi="Times New Roman" w:cs="Times New Roman"/>
          <w:sz w:val="24"/>
          <w:szCs w:val="24"/>
          <w:lang w:val="sr-Cyrl-CS"/>
        </w:rPr>
        <w:t xml:space="preserve">функционише. </w:t>
      </w:r>
      <w:r>
        <w:rPr>
          <w:rFonts w:ascii="Times New Roman" w:hAnsi="Times New Roman" w:cs="Times New Roman"/>
          <w:sz w:val="24"/>
          <w:szCs w:val="24"/>
          <w:lang w:val="sr-Cyrl-CS"/>
        </w:rPr>
        <w:t>Што се тиче гласања у иностранству</w:t>
      </w:r>
      <w:r w:rsidR="002B588E">
        <w:rPr>
          <w:rFonts w:ascii="Times New Roman" w:hAnsi="Times New Roman" w:cs="Times New Roman"/>
          <w:sz w:val="24"/>
          <w:szCs w:val="24"/>
          <w:lang w:val="sr-Cyrl-CS"/>
        </w:rPr>
        <w:t xml:space="preserve"> за лица која хоће да гласају према месту пребивалишта,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биће </w:t>
      </w:r>
      <w:r w:rsidR="00E14598">
        <w:rPr>
          <w:rFonts w:ascii="Times New Roman" w:hAnsi="Times New Roman" w:cs="Times New Roman"/>
          <w:sz w:val="24"/>
          <w:szCs w:val="24"/>
          <w:lang w:val="sr-Cyrl-CS"/>
        </w:rPr>
        <w:t>успостављена посебна страница</w:t>
      </w:r>
      <w:r w:rsidR="003C0659">
        <w:rPr>
          <w:rFonts w:ascii="Times New Roman" w:hAnsi="Times New Roman" w:cs="Times New Roman"/>
          <w:sz w:val="24"/>
          <w:szCs w:val="24"/>
          <w:lang w:val="sr-Cyrl-CS"/>
        </w:rPr>
        <w:t xml:space="preserve"> која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у завршној фази и очекује се </w:t>
      </w:r>
      <w:r w:rsidR="0026593E">
        <w:rPr>
          <w:rFonts w:ascii="Times New Roman" w:hAnsi="Times New Roman" w:cs="Times New Roman"/>
          <w:sz w:val="24"/>
          <w:szCs w:val="24"/>
          <w:lang w:val="sr-Cyrl-CS"/>
        </w:rPr>
        <w:t xml:space="preserve">њена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примена до наредних избора. </w:t>
      </w:r>
    </w:p>
    <w:p w:rsidR="005F01C9" w:rsidRPr="009C16B0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16B0">
        <w:rPr>
          <w:rFonts w:ascii="Times New Roman" w:hAnsi="Times New Roman" w:cs="Times New Roman"/>
          <w:b/>
          <w:sz w:val="24"/>
          <w:szCs w:val="24"/>
          <w:lang w:val="sr-Cyrl-RS"/>
        </w:rPr>
        <w:t>ТЕМА: ЈАВНЕ УСЛУГЕ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16B0">
        <w:rPr>
          <w:rFonts w:ascii="Times New Roman" w:hAnsi="Times New Roman" w:cs="Times New Roman"/>
          <w:b/>
          <w:sz w:val="24"/>
          <w:szCs w:val="24"/>
          <w:lang w:val="sr-Cyrl-RS"/>
        </w:rPr>
        <w:t>ОБАВЕЗА 9: Поједностављење административних поступака и регулативе – еПАПИР – за спровођење обавезе задужен је Републички секретаријат за јавне политике</w:t>
      </w:r>
    </w:p>
    <w:p w:rsidR="005C45D2" w:rsidRDefault="005036FB" w:rsidP="005F01C9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Сузана Стојадиновић</w:t>
      </w:r>
      <w:r w:rsidR="00923CEA" w:rsidRPr="00923CEA">
        <w:rPr>
          <w:rFonts w:ascii="Times New Roman" w:hAnsi="Times New Roman" w:cs="Times New Roman"/>
          <w:sz w:val="24"/>
          <w:szCs w:val="24"/>
          <w:lang w:val="sr-Cyrl-RS"/>
        </w:rPr>
        <w:t xml:space="preserve"> из Републичко</w:t>
      </w:r>
      <w:r w:rsidR="00923CEA">
        <w:rPr>
          <w:rFonts w:ascii="Times New Roman" w:hAnsi="Times New Roman" w:cs="Times New Roman"/>
          <w:sz w:val="24"/>
          <w:szCs w:val="24"/>
          <w:lang w:val="sr-Cyrl-RS"/>
        </w:rPr>
        <w:t>г секретаријата за јавне политике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</w:t>
      </w:r>
      <w:r w:rsidR="00923CEA">
        <w:rPr>
          <w:rFonts w:ascii="Times New Roman" w:hAnsi="Times New Roman" w:cs="Times New Roman"/>
          <w:sz w:val="24"/>
          <w:szCs w:val="24"/>
          <w:lang w:val="sr-Cyrl-RS"/>
        </w:rPr>
        <w:t>припремљен Нацрт закона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 xml:space="preserve"> о јединственом јавном регистру</w:t>
      </w:r>
      <w:r w:rsidR="00923CE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Уместо Министарства привреде, које је требало да буде предлагач Закона</w:t>
      </w:r>
      <w:r w:rsidR="005C45D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улогу преузима Републички секретаријат за јавне политике. У складу са тим биће формирана нова Радна група која треба да доради претходни Нацрт, јер осим поступака за привреду на репуб</w:t>
      </w:r>
      <w:r w:rsidR="005C45D2">
        <w:rPr>
          <w:rFonts w:ascii="Times New Roman" w:hAnsi="Times New Roman" w:cs="Times New Roman"/>
          <w:sz w:val="24"/>
          <w:szCs w:val="24"/>
          <w:lang w:val="sr-Cyrl-RS"/>
        </w:rPr>
        <w:t>личком и покрајинском нивоу биће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укључени и административни поступци. </w:t>
      </w:r>
    </w:p>
    <w:p w:rsidR="00DB09A5" w:rsidRDefault="005C45D2" w:rsidP="00B805BF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6593E">
        <w:rPr>
          <w:rFonts w:ascii="Times New Roman" w:hAnsi="Times New Roman" w:cs="Times New Roman"/>
          <w:sz w:val="24"/>
          <w:szCs w:val="24"/>
          <w:lang w:val="sr-Cyrl-RS"/>
        </w:rPr>
        <w:t>опис</w:t>
      </w:r>
      <w:r w:rsidR="005036FB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поступака на нивоу Аутономне покрајине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почео је 4. априла. У </w:t>
      </w:r>
      <w:r w:rsidR="00C466B4">
        <w:rPr>
          <w:rFonts w:ascii="Times New Roman" w:hAnsi="Times New Roman" w:cs="Times New Roman"/>
          <w:sz w:val="24"/>
          <w:szCs w:val="24"/>
          <w:lang w:val="sr-Cyrl-RS"/>
        </w:rPr>
        <w:t xml:space="preserve">мају су одржане две обуке за 25 координатора и до сада је пописано 7 поступака. До сада је од укупно 2500 административних поступака, за 1115 припремљени су предлози тј. препоруке, а 592 предлога су прихваћена. Ови поступци ће се поједностављивати у року од наредне две године. Програм за е-папир усвојен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466B4">
        <w:rPr>
          <w:rFonts w:ascii="Times New Roman" w:hAnsi="Times New Roman" w:cs="Times New Roman"/>
          <w:sz w:val="24"/>
          <w:szCs w:val="24"/>
          <w:lang w:val="sr-Cyrl-RS"/>
        </w:rPr>
        <w:t xml:space="preserve">на Влади 11. јула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="00C466B4">
        <w:rPr>
          <w:rFonts w:ascii="Times New Roman" w:hAnsi="Times New Roman" w:cs="Times New Roman"/>
          <w:sz w:val="24"/>
          <w:szCs w:val="24"/>
          <w:lang w:val="sr-Cyrl-RS"/>
        </w:rPr>
        <w:t>са Анексом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66B4">
        <w:rPr>
          <w:rFonts w:ascii="Times New Roman" w:hAnsi="Times New Roman" w:cs="Times New Roman"/>
          <w:sz w:val="24"/>
          <w:szCs w:val="24"/>
          <w:lang w:val="sr-Cyrl-RS"/>
        </w:rPr>
        <w:t xml:space="preserve">у којем је сваки поступак детаљно објашњен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DB09A5">
        <w:rPr>
          <w:rFonts w:ascii="Times New Roman" w:hAnsi="Times New Roman" w:cs="Times New Roman"/>
          <w:sz w:val="24"/>
          <w:szCs w:val="24"/>
          <w:lang w:val="sr-Cyrl-RS"/>
        </w:rPr>
        <w:t xml:space="preserve"> поједностављење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период извршења</w:t>
      </w:r>
      <w:r w:rsidR="00DB09A5">
        <w:rPr>
          <w:rFonts w:ascii="Times New Roman" w:hAnsi="Times New Roman" w:cs="Times New Roman"/>
          <w:sz w:val="24"/>
          <w:szCs w:val="24"/>
          <w:lang w:val="sr-Cyrl-RS"/>
        </w:rPr>
        <w:t>. То ће захтевати измену 42 закона и 107 подзаконских аката.</w:t>
      </w:r>
      <w:r w:rsidR="00C46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34907" w:rsidRPr="00923CEA" w:rsidRDefault="00DB09A5" w:rsidP="00B805BF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дигитализације првих 100 поступака ради се активно са Канцеларијом за информационе технологије и електронску управу и набављено је 100 лиценци за дигитализацију. Урађено  је </w:t>
      </w:r>
      <w:r w:rsidRPr="00073A53">
        <w:rPr>
          <w:rFonts w:ascii="Times New Roman" w:hAnsi="Times New Roman" w:cs="Times New Roman"/>
          <w:sz w:val="24"/>
          <w:szCs w:val="24"/>
          <w:lang w:val="sr-Cyrl-RS"/>
        </w:rPr>
        <w:t>27 дијаграма</w:t>
      </w:r>
      <w:r w:rsidR="005C45D2" w:rsidRPr="00073A53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5C45D2">
        <w:rPr>
          <w:rFonts w:ascii="Times New Roman" w:hAnsi="Times New Roman" w:cs="Times New Roman"/>
          <w:sz w:val="24"/>
          <w:szCs w:val="24"/>
          <w:lang w:val="sr-Cyrl-RS"/>
        </w:rPr>
        <w:t xml:space="preserve"> првих 27 поступака и то: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поступака Управе за дуван, 20 поступака Министарства унутрашњих послова и 2 поступка Управе за биље. Потписан је уговор са изабраном компанијом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Comtrade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 ће обављати послове дигитализације.</w:t>
      </w:r>
      <w:r w:rsidR="00934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D2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ОБАВЕЗА </w:t>
      </w:r>
      <w:r w:rsidRPr="002C2D28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2C2D2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: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Успостављање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Електронске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огласне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табле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све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органе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  <w:r w:rsidRPr="002C2D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за спровођење обавезе задужено је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</w:p>
    <w:p w:rsidR="005F01C9" w:rsidRPr="00C63E91" w:rsidRDefault="003D7B89" w:rsidP="00C63E91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Ова обавеза подразумева измену Уредбе</w:t>
      </w:r>
      <w:r w:rsidR="002C2D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канцеларијском пословању</w:t>
      </w:r>
      <w:r w:rsidR="00016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органа државне управе</w:t>
      </w:r>
      <w:r w:rsidR="00A858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 којој се још увек ради.</w:t>
      </w:r>
    </w:p>
    <w:p w:rsidR="005F01C9" w:rsidRPr="00E31275" w:rsidRDefault="005F01C9" w:rsidP="005F01C9">
      <w:pPr>
        <w:spacing w:after="12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</w:pPr>
      <w:r w:rsidRPr="00E312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ТЕМА: </w:t>
      </w:r>
      <w:r w:rsidRPr="00E31275"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  <w:t>ПРИСТУП ИНФОРМАЦИЈАМА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3127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ОБАВЕЗА 11: Унапређење проактивне транспарентности – Информатора о раду </w:t>
      </w:r>
      <w:r w:rsidRPr="00E312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спровођење обавезе задужени су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 </w:t>
      </w:r>
      <w:r w:rsidRPr="00E312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312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Повереник за информације од јавног значаја и заштиту података о личности</w:t>
      </w:r>
    </w:p>
    <w:p w:rsidR="00D3796F" w:rsidRDefault="00D3796F" w:rsidP="00D379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856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ОБАВЕЗА 12: Измена закона о слободном приступу информацијама од јавног значаја </w:t>
      </w:r>
      <w:r w:rsidRPr="00AC68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за спровођење обавезе задужено је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</w:p>
    <w:p w:rsidR="00D3796F" w:rsidRPr="00D3796F" w:rsidRDefault="00D3796F" w:rsidP="00D379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17E" w:rsidRDefault="0044417E" w:rsidP="0044417E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Иван Ковачевић, Министарство државне управе и локалне самоуправе, саопштио је да је  Нацрт закона о слободном приступу информацијама спреман за Владу и да је до сада добијено 26 мишљења. Није постојао консензус око питања које се тиче друштвеног капитала који се искључује и тренутно су у фази преговора. </w:t>
      </w:r>
    </w:p>
    <w:p w:rsidR="0044417E" w:rsidRDefault="0044417E" w:rsidP="0044417E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Иван Ковачевић, Министарство државне управе и локалне самоуправе, известио је Радну групу да се Нацрт закона о изменама и допунама Закона о слободном приступу информацијама од јавног значаја налази у финалној фази обраде, непосредно пред слање Влади на усвајање. МДУЛС је прикупио мишљења сбих надлежних органа (њих 26), укључујући и посебно мишљење које су за Европску комисију сачинили експерти СИГМА. Тренутно се преговара око појединих решења предложених у Нацрту закона око којих није било консензуса у поступцима јавних консултација, јавне расправе и у мишљењима надлежних органа, али да ће цео процес бити врло брзо завршен.</w:t>
      </w:r>
    </w:p>
    <w:p w:rsidR="0044417E" w:rsidRDefault="0044417E" w:rsidP="0044417E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Што се тиче Информатора о раду, у постуку израде текста Нацрта, у коментарима цивилног сектора, представника ЕУ, као и у званичним мишљењима јавног сектора није било негативних ставова, већ су одредбе које се тичу реформе информатора о раду добиле врло позитивне критике, те се можемо сложити да је предложено решење добро и чека се усвајање.</w:t>
      </w:r>
    </w:p>
    <w:p w:rsidR="008949F3" w:rsidRPr="008949F3" w:rsidRDefault="008949F3" w:rsidP="0044417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1C9" w:rsidRPr="00AC6856" w:rsidRDefault="005F01C9" w:rsidP="005F0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</w:pPr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AC6856"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  <w:t>УЧЕШЋЕ ЈАВНОСТИ</w:t>
      </w:r>
    </w:p>
    <w:p w:rsidR="005F01C9" w:rsidRPr="00AC6856" w:rsidRDefault="005F01C9" w:rsidP="005F0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</w:pPr>
    </w:p>
    <w:p w:rsidR="005F01C9" w:rsidRDefault="00443467" w:rsidP="004434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ab/>
      </w:r>
      <w:r w:rsidR="005F01C9" w:rsidRPr="00AC685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ОБАВЕЗА 13: Подршка унапређењу сарадње органа јавне управе и организација цивилног друштва у процесу припреме, доношења и праћење примене прописа –за спровођење ове обавезе задужена је Канцеларија за сарадњу са цивилним друштвом</w:t>
      </w:r>
    </w:p>
    <w:p w:rsidR="007F634B" w:rsidRDefault="007F634B" w:rsidP="005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1C0609" w:rsidRDefault="00443467" w:rsidP="0044346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ab/>
      </w:r>
      <w:r w:rsidR="007F634B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Данило Родић, Канцеларија з</w:t>
      </w:r>
      <w:r w:rsidR="008D5730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а сарадњу са цивилним друштвом,</w:t>
      </w:r>
      <w:r w:rsidR="00DD4174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изјавио је </w:t>
      </w:r>
      <w:r w:rsidR="008A3837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да је одржан један сет регионалних обука преко Националне академије за јавну управу. Очекује се одржавање осталих обука у трећем и четвр</w:t>
      </w:r>
      <w:r w:rsidR="001C0609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т</w:t>
      </w:r>
      <w:r w:rsidR="008A3837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ом кварталу.</w:t>
      </w:r>
    </w:p>
    <w:p w:rsidR="00653501" w:rsidRDefault="00443467" w:rsidP="0044346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ab/>
      </w:r>
      <w:r w:rsidR="00653501" w:rsidRPr="00653501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Небо</w:t>
      </w:r>
      <w:r w:rsidR="00653501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јша Ранчић, Media Reform Centar, </w:t>
      </w:r>
      <w:r w:rsidR="001C0609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предложио</w:t>
      </w:r>
      <w:r w:rsidR="00653501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је</w:t>
      </w:r>
      <w:r w:rsidR="001C0609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умрежавање организација цивилног друштва на националном нивоу ради активне улоге у консултацијама и доношењу одлука у припремним фазама јавних расправа</w:t>
      </w:r>
      <w:r w:rsidR="00653501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.</w:t>
      </w:r>
    </w:p>
    <w:p w:rsidR="00A23D5B" w:rsidRPr="006A57DE" w:rsidRDefault="001C0609" w:rsidP="001C06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lastRenderedPageBreak/>
        <w:t xml:space="preserve"> </w:t>
      </w:r>
      <w:r w:rsidR="008A3837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</w:p>
    <w:p w:rsidR="00CD27CE" w:rsidRDefault="00443467" w:rsidP="00B805BF">
      <w:pPr>
        <w:ind w:left="7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5F01C9" w:rsidRPr="006D2B3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ОБАВЕЗА 14: Увођење законских основа и успостав</w:t>
      </w:r>
      <w:r w:rsidR="002475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љање електронског система за е-</w:t>
      </w:r>
      <w:r w:rsidR="005F01C9" w:rsidRPr="006D2B3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грађанско изјашњавање -</w:t>
      </w:r>
      <w:r w:rsidR="005F01C9" w:rsidRPr="006D2B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спровођење обавезе задужени су </w:t>
      </w:r>
      <w:proofErr w:type="spellStart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01C9" w:rsidRPr="006D2B3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</w:t>
      </w:r>
      <w:proofErr w:type="spellStart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>Канцеларија</w:t>
      </w:r>
      <w:proofErr w:type="spellEnd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ИТ и </w:t>
      </w:r>
      <w:proofErr w:type="spellStart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>електронску</w:t>
      </w:r>
      <w:proofErr w:type="spellEnd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01C9" w:rsidRPr="006D2B3A">
        <w:rPr>
          <w:rFonts w:ascii="Times New Roman" w:eastAsia="Calibri" w:hAnsi="Times New Roman" w:cs="Times New Roman"/>
          <w:b/>
          <w:sz w:val="24"/>
          <w:szCs w:val="24"/>
        </w:rPr>
        <w:t>управу</w:t>
      </w:r>
      <w:proofErr w:type="spellEnd"/>
    </w:p>
    <w:p w:rsidR="00E92394" w:rsidRPr="00CD27CE" w:rsidRDefault="00B805BF" w:rsidP="00B805BF">
      <w:pPr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јуну 2019. године з</w:t>
      </w:r>
      <w:r w:rsidR="001D2D12" w:rsidRPr="00B805BF">
        <w:rPr>
          <w:rFonts w:ascii="Times New Roman" w:eastAsia="Calibri" w:hAnsi="Times New Roman" w:cs="Times New Roman"/>
          <w:sz w:val="24"/>
          <w:szCs w:val="24"/>
          <w:lang w:val="sr-Cyrl-RS"/>
        </w:rPr>
        <w:t>авршен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a je </w:t>
      </w:r>
      <w:r w:rsidRPr="00B805BF">
        <w:rPr>
          <w:rFonts w:ascii="Times New Roman" w:eastAsia="Calibri" w:hAnsi="Times New Roman" w:cs="Times New Roman"/>
          <w:sz w:val="24"/>
          <w:szCs w:val="24"/>
          <w:lang w:val="sr-Cyrl-RS"/>
        </w:rPr>
        <w:t>Упореднa анализa правног оквира за спровођење референдума, грађанске иницијативе и других облика непосредног изјашњавања (петиција) као и електронског изјашњавања грађана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која је урађена</w:t>
      </w:r>
      <w:r>
        <w:rPr>
          <w:b/>
          <w:bCs/>
          <w:lang w:val="sr-Latn-RS"/>
        </w:rPr>
        <w:t xml:space="preserve">  </w:t>
      </w:r>
      <w:r>
        <w:rPr>
          <w:lang w:val="sr-Latn-RS"/>
        </w:rPr>
        <w:t xml:space="preserve">у </w:t>
      </w:r>
      <w:r w:rsidRPr="00B805BF">
        <w:rPr>
          <w:rFonts w:ascii="Times New Roman" w:eastAsia="Calibri" w:hAnsi="Times New Roman" w:cs="Times New Roman"/>
          <w:sz w:val="24"/>
          <w:szCs w:val="24"/>
          <w:lang w:val="sr-Cyrl-RS"/>
        </w:rPr>
        <w:t>циљу израде аналитичке основе и препорука за припрему новог Закона о рефередунуму и народној иницијативи који је планиран у складу са Акционим планом за спровођење Стратегије реформе јавне управе у периоду 2018-2020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lang w:val="sr-Latn-RS"/>
        </w:rPr>
        <w:t xml:space="preserve"> </w:t>
      </w:r>
      <w:r w:rsidR="00E92394" w:rsidRPr="00B805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F01C9" w:rsidRDefault="00443467" w:rsidP="004C78A7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ОБАВЕЗА</w:t>
      </w:r>
      <w:r w:rsidR="000650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0F3B6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15: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RS"/>
        </w:rPr>
        <w:t xml:space="preserve">Јачање транспарентности и партиципативности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на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RS"/>
        </w:rPr>
        <w:t>седница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ма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RS"/>
        </w:rPr>
        <w:t xml:space="preserve"> одбора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Народне скупштине ван седишта   </w:t>
      </w:r>
      <w:r w:rsidR="007C152C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- одговорна Народна скупштина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</w:p>
    <w:p w:rsidR="006621EB" w:rsidRDefault="006621EB" w:rsidP="00443467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6621EB" w:rsidRDefault="00431AA3" w:rsidP="00431AA3">
      <w:pPr>
        <w:tabs>
          <w:tab w:val="left" w:pos="360"/>
        </w:tabs>
        <w:spacing w:after="160" w:line="252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Јелена Ђорић, Народна скупштина, истакла ја да су</w:t>
      </w:r>
      <w:r w:rsidR="00AD603C">
        <w:rPr>
          <w:rFonts w:ascii="Times New Roman" w:hAnsi="Times New Roman" w:cs="Times New Roman"/>
          <w:sz w:val="24"/>
          <w:szCs w:val="24"/>
          <w:lang w:val="sr-Cyrl-RS"/>
        </w:rPr>
        <w:t xml:space="preserve"> од почетка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одржане 2 седнице ван седишта Народне скупштине. </w:t>
      </w:r>
      <w:r w:rsidR="006621EB" w:rsidRPr="006621EB">
        <w:rPr>
          <w:rFonts w:ascii="Times New Roman" w:hAnsi="Times New Roman" w:cs="Times New Roman"/>
          <w:sz w:val="24"/>
          <w:szCs w:val="24"/>
          <w:lang w:val="sr-Cyrl-RS"/>
        </w:rPr>
        <w:t>На једној седници Одбора, одржаној 28. фебруара 2019. године, ван седишта Народне скупштине, у Бања Луци (Република Српска) нису учествовал</w:t>
      </w:r>
      <w:r w:rsidR="00AD603C">
        <w:rPr>
          <w:rFonts w:ascii="Times New Roman" w:hAnsi="Times New Roman" w:cs="Times New Roman"/>
          <w:sz w:val="24"/>
          <w:szCs w:val="24"/>
          <w:lang w:val="sr-Cyrl-RS"/>
        </w:rPr>
        <w:t>и представници цивилног друштва.</w:t>
      </w:r>
    </w:p>
    <w:p w:rsidR="006621EB" w:rsidRDefault="006621EB" w:rsidP="006621EB">
      <w:p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21EB">
        <w:rPr>
          <w:rFonts w:ascii="Times New Roman" w:hAnsi="Times New Roman" w:cs="Times New Roman"/>
          <w:sz w:val="24"/>
          <w:szCs w:val="24"/>
          <w:lang w:val="sr-Cyrl-RS"/>
        </w:rPr>
        <w:t>На другој седници Одбора одржаној 30. и 31. маја 2019. године, ван седишта Народне скупштине, у Крушевцу, претпоставља се да је позив за присуство на седници Одбора представницима цивилног друштва и грађан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 упутила локална самоуправа </w:t>
      </w:r>
      <w:r w:rsidRPr="006621EB">
        <w:rPr>
          <w:rFonts w:ascii="Times New Roman" w:hAnsi="Times New Roman" w:cs="Times New Roman"/>
          <w:sz w:val="24"/>
          <w:szCs w:val="24"/>
          <w:lang w:val="sr-Cyrl-RS"/>
        </w:rPr>
        <w:t>с обзиром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то</w:t>
      </w:r>
      <w:r w:rsidRPr="006621EB">
        <w:rPr>
          <w:rFonts w:ascii="Times New Roman" w:hAnsi="Times New Roman" w:cs="Times New Roman"/>
          <w:sz w:val="24"/>
          <w:szCs w:val="24"/>
          <w:lang w:val="sr-Cyrl-RS"/>
        </w:rPr>
        <w:t xml:space="preserve"> да је уочено присуство великог броја присутних који нису узели учешће у раду на седници Одбора.</w:t>
      </w:r>
    </w:p>
    <w:p w:rsidR="005C45D2" w:rsidRDefault="00AD603C" w:rsidP="006621EB">
      <w:p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Припреме</w:t>
      </w:r>
      <w:r w:rsidR="00431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интерних процедура у вези са одржавањем седница ван седишта Народне скупштине су у завршној фази. С обзиром на то да </w:t>
      </w:r>
      <w:r w:rsidR="005C45D2">
        <w:rPr>
          <w:rFonts w:ascii="Times New Roman" w:hAnsi="Times New Roman" w:cs="Times New Roman"/>
          <w:sz w:val="24"/>
          <w:szCs w:val="24"/>
          <w:lang w:val="sr-Cyrl-RS"/>
        </w:rPr>
        <w:t>постоји велики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сектора и одељења</w:t>
      </w:r>
      <w:r w:rsidR="005C45D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свако је п</w:t>
      </w:r>
      <w:r w:rsidR="005C45D2">
        <w:rPr>
          <w:rFonts w:ascii="Times New Roman" w:hAnsi="Times New Roman" w:cs="Times New Roman"/>
          <w:sz w:val="24"/>
          <w:szCs w:val="24"/>
          <w:lang w:val="sr-Cyrl-RS"/>
        </w:rPr>
        <w:t>рименио из свог домена проц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едуру које </w:t>
      </w:r>
      <w:r w:rsidR="005C45D2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5C45D2">
        <w:rPr>
          <w:rFonts w:ascii="Times New Roman" w:hAnsi="Times New Roman" w:cs="Times New Roman"/>
          <w:sz w:val="24"/>
          <w:szCs w:val="24"/>
          <w:lang w:val="sr-Cyrl-RS"/>
        </w:rPr>
        <w:t>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5D2">
        <w:rPr>
          <w:rFonts w:ascii="Times New Roman" w:hAnsi="Times New Roman" w:cs="Times New Roman"/>
          <w:sz w:val="24"/>
          <w:szCs w:val="24"/>
          <w:lang w:val="sr-Cyrl-RS"/>
        </w:rPr>
        <w:t>објединити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B4383" w:rsidRPr="001B4383" w:rsidRDefault="001B4383" w:rsidP="006621EB">
      <w:p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Израда подстране портала за комуникацију са грађанима је у завршној фази</w:t>
      </w:r>
    </w:p>
    <w:p w:rsidR="006621EB" w:rsidRPr="000F3B66" w:rsidRDefault="006621EB" w:rsidP="00443467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7C152C" w:rsidRDefault="00040B3B" w:rsidP="00040B3B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Тачка </w:t>
      </w:r>
      <w:r w:rsidR="001C0609">
        <w:rPr>
          <w:rFonts w:ascii="Times New Roman" w:hAnsi="Times New Roman" w:cs="Times New Roman"/>
          <w:b/>
          <w:sz w:val="24"/>
          <w:szCs w:val="24"/>
        </w:rPr>
        <w:t>4</w:t>
      </w:r>
      <w:r w:rsidRPr="00D61EE0">
        <w:rPr>
          <w:rFonts w:ascii="Times New Roman" w:hAnsi="Times New Roman" w:cs="Times New Roman"/>
          <w:b/>
          <w:sz w:val="24"/>
          <w:szCs w:val="24"/>
        </w:rPr>
        <w:t>.</w:t>
      </w:r>
    </w:p>
    <w:p w:rsidR="00443467" w:rsidRDefault="004C78A7" w:rsidP="004C78A7">
      <w:pPr>
        <w:tabs>
          <w:tab w:val="left" w:pos="90"/>
          <w:tab w:val="left" w:pos="180"/>
          <w:tab w:val="left" w:pos="360"/>
          <w:tab w:val="center" w:pos="810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346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43F9D">
        <w:rPr>
          <w:rFonts w:ascii="Times New Roman" w:hAnsi="Times New Roman" w:cs="Times New Roman"/>
          <w:sz w:val="24"/>
          <w:szCs w:val="24"/>
          <w:lang w:val="sr-Cyrl-RS"/>
        </w:rPr>
        <w:t>вези са овом тачком, Бојана Селаковић, Грађанске иницијативе, изнела је да је Град Шабац</w:t>
      </w:r>
      <w:r w:rsidR="0035693B" w:rsidRPr="003569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693B">
        <w:rPr>
          <w:rFonts w:ascii="Times New Roman" w:hAnsi="Times New Roman" w:cs="Times New Roman"/>
          <w:sz w:val="24"/>
          <w:szCs w:val="24"/>
          <w:lang w:val="sr-Cyrl-RS"/>
        </w:rPr>
        <w:t>прва јединица локалне самоуправе у</w:t>
      </w:r>
      <w:r w:rsidR="00E43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693B">
        <w:rPr>
          <w:rFonts w:ascii="Times New Roman" w:hAnsi="Times New Roman" w:cs="Times New Roman"/>
          <w:sz w:val="24"/>
          <w:szCs w:val="24"/>
          <w:lang w:val="sr-Cyrl-RS"/>
        </w:rPr>
        <w:t>Србији која је усвојила</w:t>
      </w:r>
      <w:r w:rsidR="00E43F9D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 акциони план</w:t>
      </w:r>
      <w:r w:rsidR="003569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3F9D">
        <w:rPr>
          <w:rFonts w:ascii="Times New Roman" w:hAnsi="Times New Roman" w:cs="Times New Roman"/>
          <w:sz w:val="24"/>
          <w:szCs w:val="24"/>
          <w:lang w:val="sr-Cyrl-RS"/>
        </w:rPr>
        <w:t xml:space="preserve"> Иван Грујић,</w:t>
      </w:r>
      <w:r w:rsidR="00E43F9D" w:rsidRPr="00E43F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43F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Агенција </w:t>
      </w:r>
      <w:r w:rsidR="00E43F9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Асоцијација,</w:t>
      </w:r>
      <w:r w:rsidR="00E43F9D">
        <w:rPr>
          <w:rFonts w:ascii="Times New Roman" w:hAnsi="Times New Roman" w:cs="Times New Roman"/>
          <w:sz w:val="24"/>
          <w:szCs w:val="24"/>
          <w:lang w:val="sr-Cyrl-RS"/>
        </w:rPr>
        <w:t xml:space="preserve"> додао је да су након Шапца, Локалне акционе планове усвојили Власотинце и Лапово, а у процесу усвајања је Нови Пазар који има Нацрт ЛАП-а и Сомбор и Бела Паланка који још увек немају Нацрт, али раде на томе.</w:t>
      </w:r>
    </w:p>
    <w:p w:rsidR="00E43F9D" w:rsidRPr="00443467" w:rsidRDefault="00E43F9D" w:rsidP="004C78A7">
      <w:pPr>
        <w:tabs>
          <w:tab w:val="left" w:pos="90"/>
          <w:tab w:val="left" w:pos="180"/>
          <w:tab w:val="left" w:pos="360"/>
          <w:tab w:val="center" w:pos="810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ОЕБС је спреман да подржи иновативне и реформске мере ових акционих планова.</w:t>
      </w:r>
    </w:p>
    <w:p w:rsidR="001C0609" w:rsidRDefault="001C0609" w:rsidP="007520B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C0609" w:rsidRDefault="001C0609" w:rsidP="007520B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57A91" w:rsidRPr="00E57A91" w:rsidRDefault="0062628D" w:rsidP="00B805BF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Састанак је завршен у 14.3</w:t>
      </w:r>
      <w:r w:rsidR="009A133A">
        <w:rPr>
          <w:rFonts w:ascii="Times New Roman" w:eastAsia="Calibri" w:hAnsi="Times New Roman" w:cs="Times New Roman"/>
          <w:sz w:val="24"/>
          <w:szCs w:val="24"/>
          <w:lang w:val="sr-Cyrl-RS"/>
        </w:rPr>
        <w:t>0 часова.</w:t>
      </w:r>
      <w:r w:rsidR="00E57A91" w:rsidRPr="00E57A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E57A91" w:rsidRP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57A91" w:rsidRP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57A91" w:rsidRP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E6BE8" w:rsidRDefault="008E6BE8"/>
    <w:sectPr w:rsidR="008E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A87"/>
    <w:multiLevelType w:val="hybridMultilevel"/>
    <w:tmpl w:val="6D3022E8"/>
    <w:lvl w:ilvl="0" w:tplc="CBC82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5E08"/>
    <w:multiLevelType w:val="hybridMultilevel"/>
    <w:tmpl w:val="D6AC27F0"/>
    <w:lvl w:ilvl="0" w:tplc="43D811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0BA7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C1"/>
    <w:rsid w:val="00003BBB"/>
    <w:rsid w:val="00006355"/>
    <w:rsid w:val="0001037F"/>
    <w:rsid w:val="00011D54"/>
    <w:rsid w:val="00011DC1"/>
    <w:rsid w:val="00016E73"/>
    <w:rsid w:val="00031D2E"/>
    <w:rsid w:val="00040B3B"/>
    <w:rsid w:val="0005024E"/>
    <w:rsid w:val="00055FE5"/>
    <w:rsid w:val="000629CC"/>
    <w:rsid w:val="000650BC"/>
    <w:rsid w:val="00070C5B"/>
    <w:rsid w:val="000728D1"/>
    <w:rsid w:val="00073A53"/>
    <w:rsid w:val="00076AD8"/>
    <w:rsid w:val="00087B66"/>
    <w:rsid w:val="000E5078"/>
    <w:rsid w:val="000F3B66"/>
    <w:rsid w:val="00105688"/>
    <w:rsid w:val="00124E56"/>
    <w:rsid w:val="00131074"/>
    <w:rsid w:val="001316FC"/>
    <w:rsid w:val="00184B88"/>
    <w:rsid w:val="001A365E"/>
    <w:rsid w:val="001A7778"/>
    <w:rsid w:val="001B0F1D"/>
    <w:rsid w:val="001B4383"/>
    <w:rsid w:val="001C0609"/>
    <w:rsid w:val="001D1669"/>
    <w:rsid w:val="001D2D12"/>
    <w:rsid w:val="001E6C5A"/>
    <w:rsid w:val="001E7322"/>
    <w:rsid w:val="001F0EDA"/>
    <w:rsid w:val="001F1626"/>
    <w:rsid w:val="001F1F30"/>
    <w:rsid w:val="001F6A44"/>
    <w:rsid w:val="002014E7"/>
    <w:rsid w:val="002016C8"/>
    <w:rsid w:val="00211A93"/>
    <w:rsid w:val="00246FF7"/>
    <w:rsid w:val="0024755B"/>
    <w:rsid w:val="00260689"/>
    <w:rsid w:val="00263A8E"/>
    <w:rsid w:val="00264BF9"/>
    <w:rsid w:val="0026500B"/>
    <w:rsid w:val="0026593E"/>
    <w:rsid w:val="002716C6"/>
    <w:rsid w:val="00292551"/>
    <w:rsid w:val="002B2EA6"/>
    <w:rsid w:val="002B588E"/>
    <w:rsid w:val="002C2D28"/>
    <w:rsid w:val="003532CD"/>
    <w:rsid w:val="0035693B"/>
    <w:rsid w:val="00360F52"/>
    <w:rsid w:val="00377A1F"/>
    <w:rsid w:val="003A0F2B"/>
    <w:rsid w:val="003C0659"/>
    <w:rsid w:val="003C56A2"/>
    <w:rsid w:val="003D7B89"/>
    <w:rsid w:val="003E62E3"/>
    <w:rsid w:val="003F2B3E"/>
    <w:rsid w:val="003F3146"/>
    <w:rsid w:val="00410246"/>
    <w:rsid w:val="004152F5"/>
    <w:rsid w:val="00421195"/>
    <w:rsid w:val="00431AA3"/>
    <w:rsid w:val="00443467"/>
    <w:rsid w:val="0044417E"/>
    <w:rsid w:val="004773FC"/>
    <w:rsid w:val="00481186"/>
    <w:rsid w:val="00484D11"/>
    <w:rsid w:val="004B4E5D"/>
    <w:rsid w:val="004C6BA7"/>
    <w:rsid w:val="004C78A7"/>
    <w:rsid w:val="004D5277"/>
    <w:rsid w:val="004E3A35"/>
    <w:rsid w:val="004E51CD"/>
    <w:rsid w:val="005036FB"/>
    <w:rsid w:val="00504B07"/>
    <w:rsid w:val="0051670B"/>
    <w:rsid w:val="0053102B"/>
    <w:rsid w:val="00533D61"/>
    <w:rsid w:val="00543335"/>
    <w:rsid w:val="005433EB"/>
    <w:rsid w:val="00587D80"/>
    <w:rsid w:val="005A5BED"/>
    <w:rsid w:val="005A63FA"/>
    <w:rsid w:val="005C45D2"/>
    <w:rsid w:val="005D6775"/>
    <w:rsid w:val="005E2E75"/>
    <w:rsid w:val="005F01C9"/>
    <w:rsid w:val="00617DCB"/>
    <w:rsid w:val="00621824"/>
    <w:rsid w:val="0062628D"/>
    <w:rsid w:val="00640890"/>
    <w:rsid w:val="00643054"/>
    <w:rsid w:val="00653501"/>
    <w:rsid w:val="00654C80"/>
    <w:rsid w:val="006621EB"/>
    <w:rsid w:val="00670AB0"/>
    <w:rsid w:val="00675D0F"/>
    <w:rsid w:val="00685CFB"/>
    <w:rsid w:val="00693A54"/>
    <w:rsid w:val="006A57DE"/>
    <w:rsid w:val="006C3748"/>
    <w:rsid w:val="006C5D10"/>
    <w:rsid w:val="006D2B3A"/>
    <w:rsid w:val="006F3AD2"/>
    <w:rsid w:val="006F69BB"/>
    <w:rsid w:val="0070633C"/>
    <w:rsid w:val="00727AAE"/>
    <w:rsid w:val="00736706"/>
    <w:rsid w:val="00740D6F"/>
    <w:rsid w:val="007520B7"/>
    <w:rsid w:val="00797932"/>
    <w:rsid w:val="007A0F4D"/>
    <w:rsid w:val="007A10DF"/>
    <w:rsid w:val="007C152C"/>
    <w:rsid w:val="007F634B"/>
    <w:rsid w:val="00813C1B"/>
    <w:rsid w:val="008203C8"/>
    <w:rsid w:val="008311F6"/>
    <w:rsid w:val="008479AD"/>
    <w:rsid w:val="0086621C"/>
    <w:rsid w:val="008906D5"/>
    <w:rsid w:val="00892B12"/>
    <w:rsid w:val="00893243"/>
    <w:rsid w:val="008949F3"/>
    <w:rsid w:val="008A3837"/>
    <w:rsid w:val="008C49B9"/>
    <w:rsid w:val="008C6942"/>
    <w:rsid w:val="008C7B8F"/>
    <w:rsid w:val="008D5730"/>
    <w:rsid w:val="008D5810"/>
    <w:rsid w:val="008D5A4F"/>
    <w:rsid w:val="008E6BE8"/>
    <w:rsid w:val="008F6A98"/>
    <w:rsid w:val="00905206"/>
    <w:rsid w:val="00906B44"/>
    <w:rsid w:val="0091693C"/>
    <w:rsid w:val="00923CEA"/>
    <w:rsid w:val="00934907"/>
    <w:rsid w:val="00955C41"/>
    <w:rsid w:val="009A133A"/>
    <w:rsid w:val="009C16B0"/>
    <w:rsid w:val="009C31B5"/>
    <w:rsid w:val="009D7808"/>
    <w:rsid w:val="009E3C3F"/>
    <w:rsid w:val="009E3CF1"/>
    <w:rsid w:val="009E484A"/>
    <w:rsid w:val="009F2461"/>
    <w:rsid w:val="00A02AC5"/>
    <w:rsid w:val="00A05539"/>
    <w:rsid w:val="00A06DD0"/>
    <w:rsid w:val="00A23D5B"/>
    <w:rsid w:val="00A3249F"/>
    <w:rsid w:val="00A5599F"/>
    <w:rsid w:val="00A761D1"/>
    <w:rsid w:val="00A82957"/>
    <w:rsid w:val="00A8585C"/>
    <w:rsid w:val="00AA236A"/>
    <w:rsid w:val="00AA32A7"/>
    <w:rsid w:val="00AC6856"/>
    <w:rsid w:val="00AD54C6"/>
    <w:rsid w:val="00AD603C"/>
    <w:rsid w:val="00AD66C6"/>
    <w:rsid w:val="00AE0A67"/>
    <w:rsid w:val="00AF0E0B"/>
    <w:rsid w:val="00AF0E3A"/>
    <w:rsid w:val="00B009C2"/>
    <w:rsid w:val="00B338DD"/>
    <w:rsid w:val="00B36A84"/>
    <w:rsid w:val="00B42D88"/>
    <w:rsid w:val="00B536F9"/>
    <w:rsid w:val="00B604A3"/>
    <w:rsid w:val="00B6552B"/>
    <w:rsid w:val="00B7107D"/>
    <w:rsid w:val="00B7605D"/>
    <w:rsid w:val="00B805BF"/>
    <w:rsid w:val="00B82490"/>
    <w:rsid w:val="00B85587"/>
    <w:rsid w:val="00B922A1"/>
    <w:rsid w:val="00BA0F80"/>
    <w:rsid w:val="00BD702D"/>
    <w:rsid w:val="00C000FB"/>
    <w:rsid w:val="00C00141"/>
    <w:rsid w:val="00C466B4"/>
    <w:rsid w:val="00C63E91"/>
    <w:rsid w:val="00CA222D"/>
    <w:rsid w:val="00CB16DA"/>
    <w:rsid w:val="00CD27CE"/>
    <w:rsid w:val="00D05DD3"/>
    <w:rsid w:val="00D1578D"/>
    <w:rsid w:val="00D26185"/>
    <w:rsid w:val="00D3796F"/>
    <w:rsid w:val="00D54C9D"/>
    <w:rsid w:val="00D612CB"/>
    <w:rsid w:val="00D61EE0"/>
    <w:rsid w:val="00D67C8A"/>
    <w:rsid w:val="00D767A6"/>
    <w:rsid w:val="00D8671E"/>
    <w:rsid w:val="00DB09A5"/>
    <w:rsid w:val="00DB0D54"/>
    <w:rsid w:val="00DB68C1"/>
    <w:rsid w:val="00DD4174"/>
    <w:rsid w:val="00DE14E7"/>
    <w:rsid w:val="00DE1EB4"/>
    <w:rsid w:val="00E12718"/>
    <w:rsid w:val="00E14598"/>
    <w:rsid w:val="00E15C32"/>
    <w:rsid w:val="00E24B3F"/>
    <w:rsid w:val="00E31275"/>
    <w:rsid w:val="00E43F9D"/>
    <w:rsid w:val="00E53ADC"/>
    <w:rsid w:val="00E57A91"/>
    <w:rsid w:val="00E92394"/>
    <w:rsid w:val="00EB05DB"/>
    <w:rsid w:val="00EB67A8"/>
    <w:rsid w:val="00EC16E8"/>
    <w:rsid w:val="00EC45AD"/>
    <w:rsid w:val="00EC764C"/>
    <w:rsid w:val="00EE5A79"/>
    <w:rsid w:val="00EF5BFF"/>
    <w:rsid w:val="00F13F69"/>
    <w:rsid w:val="00F21106"/>
    <w:rsid w:val="00F47B47"/>
    <w:rsid w:val="00F959B9"/>
    <w:rsid w:val="00F95C47"/>
    <w:rsid w:val="00FD5B8D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4BE08-5933-4620-9623-C7A8C93C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8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5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9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Petrović</dc:creator>
  <cp:keywords/>
  <dc:description/>
  <cp:lastModifiedBy>Dragana Brajović</cp:lastModifiedBy>
  <cp:revision>4</cp:revision>
  <cp:lastPrinted>2019-04-16T07:25:00Z</cp:lastPrinted>
  <dcterms:created xsi:type="dcterms:W3CDTF">2019-08-19T13:12:00Z</dcterms:created>
  <dcterms:modified xsi:type="dcterms:W3CDTF">2019-08-28T06:47:00Z</dcterms:modified>
</cp:coreProperties>
</file>